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11420" w14:textId="77777777" w:rsidR="00AC631B" w:rsidRDefault="00AC631B">
      <w:pPr>
        <w:widowControl/>
        <w:shd w:val="clear" w:color="auto" w:fill="FFFFFF"/>
        <w:spacing w:line="360" w:lineRule="auto"/>
        <w:ind w:firstLine="964"/>
        <w:jc w:val="center"/>
        <w:rPr>
          <w:rFonts w:ascii="宋体" w:hAnsi="宋体" w:cs="宋体" w:hint="eastAsia"/>
          <w:b/>
          <w:kern w:val="0"/>
          <w:sz w:val="48"/>
          <w:szCs w:val="48"/>
        </w:rPr>
      </w:pPr>
    </w:p>
    <w:p w14:paraId="721DE6C4" w14:textId="77777777" w:rsidR="00AC631B" w:rsidRDefault="00AC631B">
      <w:pPr>
        <w:widowControl/>
        <w:shd w:val="clear" w:color="auto" w:fill="FFFFFF"/>
        <w:spacing w:line="360" w:lineRule="auto"/>
        <w:ind w:firstLine="964"/>
        <w:jc w:val="center"/>
        <w:rPr>
          <w:rFonts w:ascii="宋体" w:hAnsi="宋体" w:cs="宋体" w:hint="eastAsia"/>
          <w:b/>
          <w:kern w:val="0"/>
          <w:sz w:val="52"/>
          <w:szCs w:val="52"/>
        </w:rPr>
      </w:pPr>
    </w:p>
    <w:p w14:paraId="002AD090" w14:textId="77777777" w:rsidR="00AC631B" w:rsidRDefault="00AC631B">
      <w:pPr>
        <w:widowControl/>
        <w:shd w:val="clear" w:color="auto" w:fill="FFFFFF"/>
        <w:spacing w:line="360" w:lineRule="auto"/>
        <w:ind w:firstLine="964"/>
        <w:rPr>
          <w:rFonts w:ascii="宋体" w:hAnsi="宋体" w:cs="宋体" w:hint="eastAsia"/>
          <w:b/>
          <w:kern w:val="0"/>
          <w:sz w:val="48"/>
          <w:szCs w:val="48"/>
        </w:rPr>
      </w:pPr>
    </w:p>
    <w:p w14:paraId="058FD266" w14:textId="77777777" w:rsidR="00AC631B" w:rsidRDefault="00000000">
      <w:pPr>
        <w:widowControl/>
        <w:shd w:val="clear" w:color="auto" w:fill="FFFFFF"/>
        <w:spacing w:line="360" w:lineRule="auto"/>
        <w:jc w:val="center"/>
        <w:rPr>
          <w:rFonts w:ascii="宋体" w:hAnsi="宋体" w:cs="宋体" w:hint="eastAsia"/>
          <w:b/>
          <w:sz w:val="60"/>
          <w:szCs w:val="60"/>
          <w:lang w:val="zh-CN"/>
        </w:rPr>
      </w:pPr>
      <w:r>
        <w:rPr>
          <w:rFonts w:ascii="宋体" w:hAnsi="宋体" w:cs="宋体" w:hint="eastAsia"/>
          <w:b/>
          <w:bCs/>
          <w:sz w:val="60"/>
          <w:szCs w:val="60"/>
        </w:rPr>
        <w:t>江苏第二师范学院两校区课桌椅采购及安装</w:t>
      </w:r>
    </w:p>
    <w:p w14:paraId="79873B5D" w14:textId="77777777" w:rsidR="00AC631B" w:rsidRDefault="00AC631B">
      <w:pPr>
        <w:widowControl/>
        <w:shd w:val="clear" w:color="auto" w:fill="FFFFFF"/>
        <w:spacing w:line="360" w:lineRule="auto"/>
        <w:ind w:firstLine="643"/>
        <w:rPr>
          <w:rFonts w:ascii="宋体" w:hAnsi="宋体" w:cs="宋体" w:hint="eastAsia"/>
          <w:b/>
          <w:kern w:val="0"/>
          <w:sz w:val="32"/>
          <w:szCs w:val="32"/>
        </w:rPr>
      </w:pPr>
    </w:p>
    <w:p w14:paraId="53FD62B8" w14:textId="77777777" w:rsidR="00AC631B" w:rsidRDefault="00AC631B">
      <w:pPr>
        <w:widowControl/>
        <w:spacing w:line="360" w:lineRule="auto"/>
        <w:ind w:firstLine="1446"/>
        <w:jc w:val="center"/>
        <w:rPr>
          <w:rFonts w:ascii="宋体" w:hAnsi="宋体" w:cs="宋体" w:hint="eastAsia"/>
          <w:b/>
          <w:kern w:val="0"/>
          <w:sz w:val="72"/>
          <w:szCs w:val="72"/>
        </w:rPr>
      </w:pPr>
    </w:p>
    <w:p w14:paraId="3AC1112C" w14:textId="77777777" w:rsidR="00AC631B" w:rsidRDefault="00AC631B">
      <w:pPr>
        <w:widowControl/>
        <w:spacing w:line="360" w:lineRule="auto"/>
        <w:ind w:firstLine="1446"/>
        <w:jc w:val="center"/>
        <w:rPr>
          <w:rFonts w:ascii="宋体" w:hAnsi="宋体" w:cs="宋体" w:hint="eastAsia"/>
          <w:b/>
          <w:kern w:val="0"/>
          <w:sz w:val="72"/>
          <w:szCs w:val="72"/>
        </w:rPr>
      </w:pPr>
    </w:p>
    <w:p w14:paraId="1BBCA725" w14:textId="77777777" w:rsidR="00AC631B" w:rsidRDefault="00000000">
      <w:pPr>
        <w:widowControl/>
        <w:spacing w:line="360" w:lineRule="auto"/>
        <w:jc w:val="center"/>
        <w:rPr>
          <w:rFonts w:ascii="宋体" w:hAnsi="宋体" w:cs="宋体" w:hint="eastAsia"/>
          <w:b/>
          <w:kern w:val="0"/>
          <w:sz w:val="72"/>
          <w:szCs w:val="72"/>
        </w:rPr>
      </w:pPr>
      <w:r>
        <w:rPr>
          <w:rFonts w:ascii="宋体" w:hAnsi="宋体" w:cs="宋体" w:hint="eastAsia"/>
          <w:b/>
          <w:kern w:val="0"/>
          <w:sz w:val="72"/>
          <w:szCs w:val="72"/>
        </w:rPr>
        <w:t>比 选 文 件</w:t>
      </w:r>
    </w:p>
    <w:p w14:paraId="2F64E7F8" w14:textId="77777777" w:rsidR="00AC631B" w:rsidRDefault="00AC631B">
      <w:pPr>
        <w:widowControl/>
        <w:spacing w:line="360" w:lineRule="auto"/>
        <w:ind w:firstLine="723"/>
        <w:jc w:val="center"/>
        <w:rPr>
          <w:rFonts w:ascii="宋体" w:hAnsi="宋体" w:cs="宋体" w:hint="eastAsia"/>
          <w:b/>
          <w:kern w:val="0"/>
          <w:sz w:val="36"/>
          <w:szCs w:val="36"/>
        </w:rPr>
      </w:pPr>
    </w:p>
    <w:p w14:paraId="4D23F168" w14:textId="77777777" w:rsidR="00AC631B" w:rsidRDefault="00AC631B">
      <w:pPr>
        <w:widowControl/>
        <w:spacing w:line="360" w:lineRule="auto"/>
        <w:ind w:firstLine="723"/>
        <w:jc w:val="center"/>
        <w:rPr>
          <w:rFonts w:ascii="宋体" w:hAnsi="宋体" w:cs="宋体" w:hint="eastAsia"/>
          <w:b/>
          <w:kern w:val="0"/>
          <w:sz w:val="36"/>
          <w:szCs w:val="36"/>
        </w:rPr>
      </w:pPr>
    </w:p>
    <w:p w14:paraId="76F0F43A" w14:textId="358A85BD" w:rsidR="00AC631B" w:rsidRDefault="00000000">
      <w:pPr>
        <w:widowControl/>
        <w:spacing w:line="360" w:lineRule="auto"/>
        <w:ind w:firstLine="723"/>
        <w:jc w:val="center"/>
        <w:rPr>
          <w:rFonts w:ascii="宋体" w:hAnsi="宋体" w:cs="宋体" w:hint="eastAsia"/>
          <w:b/>
          <w:kern w:val="0"/>
          <w:sz w:val="36"/>
          <w:szCs w:val="36"/>
        </w:rPr>
      </w:pPr>
      <w:r>
        <w:rPr>
          <w:rFonts w:ascii="宋体" w:hAnsi="宋体" w:cs="宋体" w:hint="eastAsia"/>
          <w:b/>
          <w:kern w:val="0"/>
          <w:sz w:val="36"/>
          <w:szCs w:val="36"/>
        </w:rPr>
        <w:t>项目编号：</w:t>
      </w:r>
      <w:r w:rsidR="00C37DA4" w:rsidRPr="00C37DA4">
        <w:rPr>
          <w:rFonts w:ascii="宋体" w:hAnsi="宋体" w:cs="宋体"/>
          <w:b/>
          <w:kern w:val="0"/>
          <w:sz w:val="36"/>
          <w:szCs w:val="36"/>
        </w:rPr>
        <w:t>ZB066025P4ZC01763</w:t>
      </w:r>
    </w:p>
    <w:p w14:paraId="14D63FEC" w14:textId="77777777" w:rsidR="00AC631B" w:rsidRDefault="00000000">
      <w:pPr>
        <w:widowControl/>
        <w:shd w:val="clear" w:color="auto" w:fill="FFFFFF"/>
        <w:spacing w:line="360" w:lineRule="auto"/>
        <w:ind w:firstLine="640"/>
        <w:rPr>
          <w:rFonts w:ascii="宋体" w:hAnsi="宋体" w:cs="宋体" w:hint="eastAsia"/>
          <w:kern w:val="0"/>
          <w:sz w:val="44"/>
          <w:szCs w:val="44"/>
        </w:rPr>
      </w:pPr>
      <w:r>
        <w:rPr>
          <w:rFonts w:ascii="宋体" w:hAnsi="宋体" w:cs="宋体" w:hint="eastAsia"/>
          <w:kern w:val="0"/>
          <w:sz w:val="32"/>
          <w:szCs w:val="32"/>
        </w:rPr>
        <w:t>  </w:t>
      </w:r>
    </w:p>
    <w:p w14:paraId="7A5EF51B" w14:textId="77777777" w:rsidR="00AC631B" w:rsidRDefault="00AC631B">
      <w:pPr>
        <w:widowControl/>
        <w:spacing w:line="360" w:lineRule="auto"/>
        <w:ind w:firstLine="723"/>
        <w:jc w:val="center"/>
        <w:rPr>
          <w:rFonts w:ascii="宋体" w:hAnsi="宋体" w:cs="宋体" w:hint="eastAsia"/>
          <w:b/>
          <w:kern w:val="0"/>
          <w:sz w:val="36"/>
          <w:szCs w:val="36"/>
        </w:rPr>
      </w:pPr>
    </w:p>
    <w:p w14:paraId="27EE0BBD" w14:textId="77777777" w:rsidR="00AC631B" w:rsidRDefault="00AC631B">
      <w:pPr>
        <w:widowControl/>
        <w:spacing w:line="360" w:lineRule="auto"/>
        <w:ind w:firstLine="643"/>
        <w:jc w:val="center"/>
        <w:rPr>
          <w:rFonts w:ascii="宋体" w:hAnsi="宋体" w:cs="宋体" w:hint="eastAsia"/>
          <w:b/>
          <w:bCs/>
          <w:kern w:val="0"/>
          <w:sz w:val="32"/>
          <w:szCs w:val="32"/>
        </w:rPr>
      </w:pPr>
    </w:p>
    <w:p w14:paraId="7245201B" w14:textId="77777777" w:rsidR="00AC631B" w:rsidRDefault="00000000">
      <w:pPr>
        <w:widowControl/>
        <w:spacing w:line="360" w:lineRule="auto"/>
        <w:ind w:firstLine="643"/>
        <w:jc w:val="center"/>
        <w:rPr>
          <w:rFonts w:ascii="宋体" w:hAnsi="宋体" w:cs="宋体" w:hint="eastAsia"/>
          <w:b/>
          <w:kern w:val="0"/>
          <w:sz w:val="32"/>
          <w:szCs w:val="32"/>
        </w:rPr>
      </w:pPr>
      <w:r>
        <w:rPr>
          <w:rFonts w:ascii="宋体" w:hAnsi="宋体" w:cs="宋体" w:hint="eastAsia"/>
          <w:b/>
          <w:bCs/>
          <w:kern w:val="0"/>
          <w:sz w:val="32"/>
          <w:szCs w:val="32"/>
        </w:rPr>
        <w:t>采购人：</w:t>
      </w:r>
      <w:r>
        <w:rPr>
          <w:rFonts w:ascii="宋体" w:hAnsi="宋体" w:cs="宋体" w:hint="eastAsia"/>
          <w:b/>
          <w:kern w:val="0"/>
          <w:sz w:val="32"/>
          <w:szCs w:val="32"/>
        </w:rPr>
        <w:t>江苏第二师范学院</w:t>
      </w:r>
    </w:p>
    <w:p w14:paraId="60EDB2D4" w14:textId="77777777" w:rsidR="00AC631B" w:rsidRDefault="00000000">
      <w:pPr>
        <w:widowControl/>
        <w:spacing w:line="360" w:lineRule="auto"/>
        <w:ind w:firstLine="643"/>
        <w:jc w:val="center"/>
        <w:rPr>
          <w:rFonts w:ascii="宋体" w:hAnsi="宋体" w:cs="宋体" w:hint="eastAsia"/>
          <w:b/>
          <w:kern w:val="0"/>
          <w:sz w:val="32"/>
          <w:szCs w:val="32"/>
        </w:rPr>
      </w:pPr>
      <w:r>
        <w:rPr>
          <w:rFonts w:ascii="宋体" w:hAnsi="宋体" w:cs="宋体" w:hint="eastAsia"/>
          <w:b/>
          <w:bCs/>
          <w:kern w:val="0"/>
          <w:sz w:val="32"/>
          <w:szCs w:val="32"/>
        </w:rPr>
        <w:t>采购代理机构：</w:t>
      </w:r>
      <w:r>
        <w:rPr>
          <w:rFonts w:ascii="宋体" w:hAnsi="宋体" w:cs="宋体" w:hint="eastAsia"/>
          <w:b/>
          <w:kern w:val="0"/>
          <w:sz w:val="32"/>
          <w:szCs w:val="32"/>
        </w:rPr>
        <w:t>江苏省设备成套股份有限公司</w:t>
      </w:r>
    </w:p>
    <w:p w14:paraId="19F25525" w14:textId="77777777" w:rsidR="00AC631B" w:rsidRDefault="00000000">
      <w:pPr>
        <w:widowControl/>
        <w:spacing w:line="360" w:lineRule="auto"/>
        <w:ind w:firstLine="643"/>
        <w:jc w:val="center"/>
        <w:rPr>
          <w:rFonts w:ascii="宋体" w:hAnsi="宋体" w:cs="宋体" w:hint="eastAsia"/>
          <w:b/>
          <w:kern w:val="0"/>
          <w:sz w:val="32"/>
          <w:szCs w:val="32"/>
        </w:rPr>
      </w:pPr>
      <w:r>
        <w:rPr>
          <w:rFonts w:ascii="宋体" w:hAnsi="宋体" w:cs="宋体" w:hint="eastAsia"/>
          <w:b/>
          <w:kern w:val="0"/>
          <w:sz w:val="32"/>
          <w:szCs w:val="32"/>
        </w:rPr>
        <w:t>2025年10月</w:t>
      </w:r>
    </w:p>
    <w:p w14:paraId="00B93606" w14:textId="77777777" w:rsidR="00AC631B" w:rsidRDefault="00000000">
      <w:pPr>
        <w:pStyle w:val="TOC10"/>
        <w:jc w:val="center"/>
        <w:rPr>
          <w:rFonts w:ascii="宋体" w:hAnsi="宋体" w:cs="宋体" w:hint="eastAsia"/>
          <w:color w:val="auto"/>
          <w:sz w:val="36"/>
          <w:szCs w:val="36"/>
        </w:rPr>
      </w:pPr>
      <w:r>
        <w:rPr>
          <w:rFonts w:ascii="宋体" w:hAnsi="宋体" w:cs="宋体" w:hint="eastAsia"/>
          <w:color w:val="auto"/>
          <w:sz w:val="36"/>
          <w:szCs w:val="36"/>
          <w:lang w:val="zh-CN"/>
        </w:rPr>
        <w:lastRenderedPageBreak/>
        <w:t>目  录</w:t>
      </w:r>
    </w:p>
    <w:p w14:paraId="5C5A45E4" w14:textId="2DF3C2D9" w:rsidR="00AC631B" w:rsidRDefault="00000000">
      <w:pPr>
        <w:pStyle w:val="TOC1"/>
        <w:tabs>
          <w:tab w:val="clear" w:pos="8496"/>
          <w:tab w:val="right" w:leader="dot" w:pos="8506"/>
        </w:tabs>
        <w:spacing w:line="360" w:lineRule="auto"/>
        <w:rPr>
          <w:rFonts w:hint="eastAsia"/>
          <w:noProof/>
        </w:rPr>
      </w:pPr>
      <w:r>
        <w:rPr>
          <w:rFonts w:hint="eastAsia"/>
          <w:sz w:val="24"/>
        </w:rPr>
        <w:fldChar w:fldCharType="begin"/>
      </w:r>
      <w:r>
        <w:rPr>
          <w:rFonts w:hint="eastAsia"/>
          <w:sz w:val="24"/>
        </w:rPr>
        <w:instrText xml:space="preserve">TOC \o "1-1" \h \u </w:instrText>
      </w:r>
      <w:r>
        <w:rPr>
          <w:rFonts w:hint="eastAsia"/>
          <w:sz w:val="24"/>
        </w:rPr>
        <w:fldChar w:fldCharType="separate"/>
      </w:r>
      <w:hyperlink w:anchor="_Toc17870" w:history="1">
        <w:r w:rsidR="00AC631B">
          <w:rPr>
            <w:noProof/>
            <w:kern w:val="0"/>
            <w:szCs w:val="21"/>
          </w:rPr>
          <w:t xml:space="preserve">第一章 </w:t>
        </w:r>
        <w:r w:rsidR="00AC631B">
          <w:rPr>
            <w:rFonts w:hint="eastAsia"/>
            <w:noProof/>
          </w:rPr>
          <w:t>比选公告</w:t>
        </w:r>
        <w:r w:rsidR="00AC631B">
          <w:rPr>
            <w:noProof/>
          </w:rPr>
          <w:tab/>
        </w:r>
        <w:r w:rsidR="00AC631B">
          <w:rPr>
            <w:noProof/>
          </w:rPr>
          <w:fldChar w:fldCharType="begin"/>
        </w:r>
        <w:r w:rsidR="00AC631B">
          <w:rPr>
            <w:noProof/>
          </w:rPr>
          <w:instrText xml:space="preserve"> PAGEREF _Toc17870 \h </w:instrText>
        </w:r>
        <w:r w:rsidR="00AC631B">
          <w:rPr>
            <w:noProof/>
          </w:rPr>
        </w:r>
        <w:r w:rsidR="00AC631B">
          <w:rPr>
            <w:noProof/>
          </w:rPr>
          <w:fldChar w:fldCharType="separate"/>
        </w:r>
        <w:r w:rsidR="0079322F">
          <w:rPr>
            <w:rFonts w:hint="eastAsia"/>
            <w:noProof/>
          </w:rPr>
          <w:t>3</w:t>
        </w:r>
        <w:r w:rsidR="00AC631B">
          <w:rPr>
            <w:noProof/>
          </w:rPr>
          <w:fldChar w:fldCharType="end"/>
        </w:r>
      </w:hyperlink>
    </w:p>
    <w:p w14:paraId="0E382123" w14:textId="135F4C3C" w:rsidR="00AC631B" w:rsidRDefault="00AC631B">
      <w:pPr>
        <w:pStyle w:val="TOC1"/>
        <w:tabs>
          <w:tab w:val="clear" w:pos="8496"/>
          <w:tab w:val="right" w:leader="dot" w:pos="8506"/>
        </w:tabs>
        <w:spacing w:line="360" w:lineRule="auto"/>
        <w:rPr>
          <w:rFonts w:hint="eastAsia"/>
          <w:noProof/>
        </w:rPr>
      </w:pPr>
      <w:hyperlink w:anchor="_Toc26578" w:history="1">
        <w:r>
          <w:rPr>
            <w:rFonts w:hint="eastAsia"/>
            <w:noProof/>
          </w:rPr>
          <w:t>第二章 投标人须知</w:t>
        </w:r>
        <w:r>
          <w:rPr>
            <w:noProof/>
          </w:rPr>
          <w:tab/>
        </w:r>
        <w:r>
          <w:rPr>
            <w:noProof/>
          </w:rPr>
          <w:fldChar w:fldCharType="begin"/>
        </w:r>
        <w:r>
          <w:rPr>
            <w:noProof/>
          </w:rPr>
          <w:instrText xml:space="preserve"> PAGEREF _Toc26578 \h </w:instrText>
        </w:r>
        <w:r>
          <w:rPr>
            <w:noProof/>
          </w:rPr>
        </w:r>
        <w:r>
          <w:rPr>
            <w:noProof/>
          </w:rPr>
          <w:fldChar w:fldCharType="separate"/>
        </w:r>
        <w:r w:rsidR="0079322F">
          <w:rPr>
            <w:rFonts w:hint="eastAsia"/>
            <w:noProof/>
          </w:rPr>
          <w:t>6</w:t>
        </w:r>
        <w:r>
          <w:rPr>
            <w:noProof/>
          </w:rPr>
          <w:fldChar w:fldCharType="end"/>
        </w:r>
      </w:hyperlink>
    </w:p>
    <w:p w14:paraId="1A5BEA79" w14:textId="566794F9" w:rsidR="00AC631B" w:rsidRDefault="00AC631B">
      <w:pPr>
        <w:pStyle w:val="TOC1"/>
        <w:tabs>
          <w:tab w:val="clear" w:pos="8496"/>
          <w:tab w:val="right" w:leader="dot" w:pos="8506"/>
        </w:tabs>
        <w:spacing w:line="360" w:lineRule="auto"/>
        <w:rPr>
          <w:rFonts w:hint="eastAsia"/>
          <w:noProof/>
        </w:rPr>
      </w:pPr>
      <w:hyperlink w:anchor="_Toc19177" w:history="1">
        <w:r>
          <w:rPr>
            <w:rFonts w:hint="eastAsia"/>
            <w:noProof/>
            <w:kern w:val="0"/>
          </w:rPr>
          <w:t>第三章 评标标准</w:t>
        </w:r>
        <w:r>
          <w:rPr>
            <w:noProof/>
          </w:rPr>
          <w:tab/>
        </w:r>
        <w:r>
          <w:rPr>
            <w:noProof/>
          </w:rPr>
          <w:fldChar w:fldCharType="begin"/>
        </w:r>
        <w:r>
          <w:rPr>
            <w:noProof/>
          </w:rPr>
          <w:instrText xml:space="preserve"> PAGEREF _Toc19177 \h </w:instrText>
        </w:r>
        <w:r>
          <w:rPr>
            <w:noProof/>
          </w:rPr>
        </w:r>
        <w:r>
          <w:rPr>
            <w:noProof/>
          </w:rPr>
          <w:fldChar w:fldCharType="separate"/>
        </w:r>
        <w:r w:rsidR="0079322F">
          <w:rPr>
            <w:rFonts w:hint="eastAsia"/>
            <w:noProof/>
          </w:rPr>
          <w:t>17</w:t>
        </w:r>
        <w:r>
          <w:rPr>
            <w:noProof/>
          </w:rPr>
          <w:fldChar w:fldCharType="end"/>
        </w:r>
      </w:hyperlink>
    </w:p>
    <w:p w14:paraId="533EE49F" w14:textId="7629F6F4" w:rsidR="00AC631B" w:rsidRDefault="00AC631B">
      <w:pPr>
        <w:pStyle w:val="TOC1"/>
        <w:tabs>
          <w:tab w:val="clear" w:pos="8496"/>
          <w:tab w:val="right" w:leader="dot" w:pos="8506"/>
        </w:tabs>
        <w:spacing w:line="360" w:lineRule="auto"/>
        <w:rPr>
          <w:rFonts w:hint="eastAsia"/>
          <w:noProof/>
        </w:rPr>
      </w:pPr>
      <w:hyperlink w:anchor="_Toc13357" w:history="1">
        <w:r>
          <w:rPr>
            <w:rFonts w:hint="eastAsia"/>
            <w:noProof/>
            <w:kern w:val="0"/>
          </w:rPr>
          <w:t>第四章 采购需求</w:t>
        </w:r>
        <w:r>
          <w:rPr>
            <w:noProof/>
          </w:rPr>
          <w:tab/>
        </w:r>
        <w:r>
          <w:rPr>
            <w:noProof/>
          </w:rPr>
          <w:fldChar w:fldCharType="begin"/>
        </w:r>
        <w:r>
          <w:rPr>
            <w:noProof/>
          </w:rPr>
          <w:instrText xml:space="preserve"> PAGEREF _Toc13357 \h </w:instrText>
        </w:r>
        <w:r>
          <w:rPr>
            <w:noProof/>
          </w:rPr>
        </w:r>
        <w:r>
          <w:rPr>
            <w:noProof/>
          </w:rPr>
          <w:fldChar w:fldCharType="separate"/>
        </w:r>
        <w:r w:rsidR="0079322F">
          <w:rPr>
            <w:rFonts w:hint="eastAsia"/>
            <w:noProof/>
          </w:rPr>
          <w:t>19</w:t>
        </w:r>
        <w:r>
          <w:rPr>
            <w:noProof/>
          </w:rPr>
          <w:fldChar w:fldCharType="end"/>
        </w:r>
      </w:hyperlink>
    </w:p>
    <w:p w14:paraId="2ED5783C" w14:textId="3C65C9FF" w:rsidR="00AC631B" w:rsidRDefault="00AC631B">
      <w:pPr>
        <w:pStyle w:val="TOC1"/>
        <w:tabs>
          <w:tab w:val="clear" w:pos="8496"/>
          <w:tab w:val="right" w:leader="dot" w:pos="8506"/>
        </w:tabs>
        <w:spacing w:line="360" w:lineRule="auto"/>
        <w:rPr>
          <w:rFonts w:hint="eastAsia"/>
          <w:noProof/>
        </w:rPr>
      </w:pPr>
      <w:hyperlink w:anchor="_Toc14073" w:history="1">
        <w:r>
          <w:rPr>
            <w:rFonts w:hint="eastAsia"/>
            <w:noProof/>
            <w:szCs w:val="32"/>
          </w:rPr>
          <w:t>第五章 合同主要条款</w:t>
        </w:r>
        <w:r>
          <w:rPr>
            <w:noProof/>
          </w:rPr>
          <w:tab/>
        </w:r>
        <w:r>
          <w:rPr>
            <w:noProof/>
          </w:rPr>
          <w:fldChar w:fldCharType="begin"/>
        </w:r>
        <w:r>
          <w:rPr>
            <w:noProof/>
          </w:rPr>
          <w:instrText xml:space="preserve"> PAGEREF _Toc14073 \h </w:instrText>
        </w:r>
        <w:r>
          <w:rPr>
            <w:noProof/>
          </w:rPr>
        </w:r>
        <w:r>
          <w:rPr>
            <w:noProof/>
          </w:rPr>
          <w:fldChar w:fldCharType="separate"/>
        </w:r>
        <w:r w:rsidR="0079322F">
          <w:rPr>
            <w:rFonts w:hint="eastAsia"/>
            <w:noProof/>
          </w:rPr>
          <w:t>25</w:t>
        </w:r>
        <w:r>
          <w:rPr>
            <w:noProof/>
          </w:rPr>
          <w:fldChar w:fldCharType="end"/>
        </w:r>
      </w:hyperlink>
    </w:p>
    <w:p w14:paraId="4E7272C8" w14:textId="14588996" w:rsidR="00AC631B" w:rsidRDefault="00AC631B">
      <w:pPr>
        <w:pStyle w:val="TOC1"/>
        <w:tabs>
          <w:tab w:val="clear" w:pos="8496"/>
          <w:tab w:val="right" w:leader="dot" w:pos="8506"/>
        </w:tabs>
        <w:spacing w:line="360" w:lineRule="auto"/>
        <w:rPr>
          <w:rFonts w:hint="eastAsia"/>
          <w:noProof/>
        </w:rPr>
      </w:pPr>
      <w:hyperlink w:anchor="_Toc20539" w:history="1">
        <w:r>
          <w:rPr>
            <w:rFonts w:hint="eastAsia"/>
            <w:noProof/>
          </w:rPr>
          <w:t>第六章 投标文件格式及附件</w:t>
        </w:r>
        <w:r>
          <w:rPr>
            <w:noProof/>
          </w:rPr>
          <w:tab/>
        </w:r>
        <w:r>
          <w:rPr>
            <w:noProof/>
          </w:rPr>
          <w:fldChar w:fldCharType="begin"/>
        </w:r>
        <w:r>
          <w:rPr>
            <w:noProof/>
          </w:rPr>
          <w:instrText xml:space="preserve"> PAGEREF _Toc20539 \h </w:instrText>
        </w:r>
        <w:r>
          <w:rPr>
            <w:noProof/>
          </w:rPr>
        </w:r>
        <w:r>
          <w:rPr>
            <w:noProof/>
          </w:rPr>
          <w:fldChar w:fldCharType="separate"/>
        </w:r>
        <w:r w:rsidR="0079322F">
          <w:rPr>
            <w:rFonts w:hint="eastAsia"/>
            <w:noProof/>
          </w:rPr>
          <w:t>35</w:t>
        </w:r>
        <w:r>
          <w:rPr>
            <w:noProof/>
          </w:rPr>
          <w:fldChar w:fldCharType="end"/>
        </w:r>
      </w:hyperlink>
    </w:p>
    <w:p w14:paraId="17AA4C75" w14:textId="77777777" w:rsidR="00AC631B" w:rsidRDefault="00000000">
      <w:pPr>
        <w:spacing w:line="360" w:lineRule="auto"/>
        <w:rPr>
          <w:rFonts w:ascii="宋体" w:hAnsi="宋体" w:cs="宋体" w:hint="eastAsia"/>
          <w:sz w:val="28"/>
          <w:szCs w:val="28"/>
        </w:rPr>
      </w:pPr>
      <w:r>
        <w:rPr>
          <w:rFonts w:ascii="宋体" w:hAnsi="宋体" w:cs="宋体" w:hint="eastAsia"/>
        </w:rPr>
        <w:fldChar w:fldCharType="end"/>
      </w:r>
    </w:p>
    <w:p w14:paraId="7B43EA42" w14:textId="77777777" w:rsidR="00AC631B" w:rsidRDefault="00AC631B">
      <w:pPr>
        <w:pStyle w:val="1"/>
        <w:numPr>
          <w:ilvl w:val="0"/>
          <w:numId w:val="0"/>
        </w:numPr>
        <w:jc w:val="both"/>
        <w:rPr>
          <w:rFonts w:ascii="宋体" w:hAnsi="宋体" w:cs="宋体" w:hint="eastAsia"/>
          <w:kern w:val="0"/>
          <w:szCs w:val="21"/>
        </w:rPr>
        <w:sectPr w:rsidR="00AC631B">
          <w:headerReference w:type="default" r:id="rId9"/>
          <w:footerReference w:type="default" r:id="rId10"/>
          <w:type w:val="continuous"/>
          <w:pgSz w:w="11906" w:h="16838"/>
          <w:pgMar w:top="1440" w:right="1800" w:bottom="1440" w:left="1600" w:header="851" w:footer="992" w:gutter="0"/>
          <w:pgNumType w:start="1"/>
          <w:cols w:space="0"/>
          <w:docGrid w:type="lines" w:linePitch="312"/>
        </w:sectPr>
      </w:pPr>
      <w:bookmarkStart w:id="0" w:name="_Toc481057143"/>
    </w:p>
    <w:p w14:paraId="777EEA4C" w14:textId="77777777" w:rsidR="00AC631B" w:rsidRDefault="00000000">
      <w:pPr>
        <w:pStyle w:val="1"/>
        <w:ind w:firstLine="723"/>
        <w:rPr>
          <w:rFonts w:ascii="宋体" w:hAnsi="宋体" w:cs="宋体" w:hint="eastAsia"/>
          <w:kern w:val="0"/>
          <w:szCs w:val="21"/>
        </w:rPr>
      </w:pPr>
      <w:bookmarkStart w:id="1" w:name="_Hlk160817155"/>
      <w:r>
        <w:rPr>
          <w:rFonts w:ascii="宋体" w:hAnsi="宋体" w:cs="宋体" w:hint="eastAsia"/>
          <w:kern w:val="0"/>
          <w:sz w:val="36"/>
          <w:szCs w:val="36"/>
          <w:shd w:val="clear" w:color="auto" w:fill="FFFFFF"/>
        </w:rPr>
        <w:lastRenderedPageBreak/>
        <w:t xml:space="preserve"> </w:t>
      </w:r>
      <w:bookmarkStart w:id="2" w:name="_Toc17870"/>
      <w:r>
        <w:rPr>
          <w:rFonts w:ascii="宋体" w:hAnsi="宋体" w:cs="宋体" w:hint="eastAsia"/>
        </w:rPr>
        <w:t>比选公告</w:t>
      </w:r>
      <w:bookmarkEnd w:id="0"/>
      <w:bookmarkEnd w:id="2"/>
    </w:p>
    <w:p w14:paraId="5AEF5D6B" w14:textId="77777777" w:rsidR="00AC631B" w:rsidRDefault="00000000">
      <w:pPr>
        <w:widowControl/>
        <w:pBdr>
          <w:top w:val="single" w:sz="4" w:space="1" w:color="auto"/>
          <w:left w:val="single" w:sz="4" w:space="4" w:color="auto"/>
          <w:bottom w:val="single" w:sz="4" w:space="1" w:color="auto"/>
          <w:right w:val="single" w:sz="4" w:space="4" w:color="auto"/>
        </w:pBdr>
        <w:spacing w:line="360" w:lineRule="auto"/>
        <w:ind w:firstLineChars="200" w:firstLine="454"/>
        <w:rPr>
          <w:rFonts w:ascii="宋体" w:hAnsi="宋体" w:cs="宋体" w:hint="eastAsia"/>
          <w:b/>
          <w:bCs/>
          <w:spacing w:val="8"/>
          <w:kern w:val="0"/>
        </w:rPr>
      </w:pPr>
      <w:bookmarkStart w:id="3" w:name="OLE_LINK6"/>
      <w:bookmarkEnd w:id="1"/>
      <w:r>
        <w:rPr>
          <w:rFonts w:ascii="宋体" w:hAnsi="宋体" w:cs="宋体" w:hint="eastAsia"/>
          <w:b/>
          <w:bCs/>
          <w:spacing w:val="8"/>
          <w:kern w:val="0"/>
        </w:rPr>
        <w:t>项目概况</w:t>
      </w:r>
    </w:p>
    <w:p w14:paraId="2BDFBCCC" w14:textId="0037E79C" w:rsidR="00AC631B" w:rsidRDefault="00000000">
      <w:pPr>
        <w:widowControl/>
        <w:pBdr>
          <w:top w:val="single" w:sz="4" w:space="1" w:color="auto"/>
          <w:left w:val="single" w:sz="4" w:space="4" w:color="auto"/>
          <w:bottom w:val="single" w:sz="4" w:space="1" w:color="auto"/>
          <w:right w:val="single" w:sz="4" w:space="4" w:color="auto"/>
        </w:pBdr>
        <w:spacing w:line="360" w:lineRule="auto"/>
        <w:ind w:firstLineChars="200" w:firstLine="422"/>
        <w:rPr>
          <w:rFonts w:ascii="宋体" w:hAnsi="宋体" w:cs="宋体" w:hint="eastAsia"/>
          <w:kern w:val="0"/>
        </w:rPr>
      </w:pPr>
      <w:r>
        <w:rPr>
          <w:rFonts w:ascii="宋体" w:hAnsi="宋体" w:cs="宋体" w:hint="eastAsia"/>
          <w:b/>
          <w:bCs/>
          <w:u w:val="single"/>
        </w:rPr>
        <w:t>江苏第二师范学院两校区课桌椅采购及安装</w:t>
      </w:r>
      <w:r>
        <w:rPr>
          <w:rFonts w:ascii="宋体" w:hAnsi="宋体" w:cs="宋体" w:hint="eastAsia"/>
          <w:spacing w:val="8"/>
          <w:kern w:val="0"/>
        </w:rPr>
        <w:t>的潜在供应商应在</w:t>
      </w:r>
      <w:r>
        <w:rPr>
          <w:rFonts w:ascii="宋体" w:hAnsi="宋体" w:cs="Arial" w:hint="eastAsia"/>
          <w:b/>
          <w:bCs/>
          <w:kern w:val="0"/>
          <w:szCs w:val="21"/>
          <w:u w:val="single"/>
        </w:rPr>
        <w:t>江苏国企阳光交易平台（网址为：https://www.jsygjy.cn）</w:t>
      </w:r>
      <w:r>
        <w:rPr>
          <w:rFonts w:ascii="宋体" w:hAnsi="宋体" w:cs="宋体" w:hint="eastAsia"/>
          <w:u w:val="single"/>
        </w:rPr>
        <w:t>获取采购文件，并于</w:t>
      </w:r>
      <w:r>
        <w:rPr>
          <w:rFonts w:ascii="宋体" w:hAnsi="宋体" w:cs="宋体" w:hint="eastAsia"/>
          <w:b/>
          <w:bCs/>
          <w:spacing w:val="8"/>
          <w:kern w:val="0"/>
          <w:u w:val="single"/>
        </w:rPr>
        <w:t>2025年</w:t>
      </w:r>
      <w:r w:rsidR="00B3166A">
        <w:rPr>
          <w:rFonts w:ascii="宋体" w:hAnsi="宋体" w:cs="宋体" w:hint="eastAsia"/>
          <w:b/>
          <w:bCs/>
          <w:spacing w:val="8"/>
          <w:kern w:val="0"/>
          <w:u w:val="single"/>
        </w:rPr>
        <w:t>11</w:t>
      </w:r>
      <w:r>
        <w:rPr>
          <w:rFonts w:ascii="宋体" w:hAnsi="宋体" w:cs="宋体" w:hint="eastAsia"/>
          <w:b/>
          <w:bCs/>
          <w:spacing w:val="8"/>
          <w:kern w:val="0"/>
          <w:u w:val="single"/>
        </w:rPr>
        <w:t>月</w:t>
      </w:r>
      <w:r w:rsidR="00B3166A">
        <w:rPr>
          <w:rFonts w:ascii="宋体" w:hAnsi="宋体" w:cs="宋体" w:hint="eastAsia"/>
          <w:b/>
          <w:bCs/>
          <w:spacing w:val="8"/>
          <w:kern w:val="0"/>
          <w:u w:val="single"/>
        </w:rPr>
        <w:t>11</w:t>
      </w:r>
      <w:r>
        <w:rPr>
          <w:rFonts w:ascii="宋体" w:hAnsi="宋体" w:cs="宋体" w:hint="eastAsia"/>
          <w:b/>
          <w:bCs/>
          <w:spacing w:val="8"/>
          <w:kern w:val="0"/>
          <w:u w:val="single"/>
        </w:rPr>
        <w:t>日</w:t>
      </w:r>
      <w:r>
        <w:rPr>
          <w:rFonts w:ascii="宋体" w:hAnsi="宋体" w:cs="宋体" w:hint="eastAsia"/>
          <w:b/>
          <w:bCs/>
          <w:kern w:val="0"/>
          <w:u w:val="single"/>
        </w:rPr>
        <w:t>14点30</w:t>
      </w:r>
      <w:r>
        <w:rPr>
          <w:rFonts w:ascii="宋体" w:hAnsi="宋体" w:cs="宋体" w:hint="eastAsia"/>
          <w:kern w:val="0"/>
          <w:u w:val="single"/>
        </w:rPr>
        <w:t>分</w:t>
      </w:r>
      <w:r>
        <w:rPr>
          <w:rFonts w:ascii="宋体" w:hAnsi="宋体" w:cs="宋体" w:hint="eastAsia"/>
          <w:kern w:val="0"/>
        </w:rPr>
        <w:t>（北京时间）前递交响应文件。</w:t>
      </w:r>
    </w:p>
    <w:p w14:paraId="415A994E" w14:textId="77777777" w:rsidR="00AC631B" w:rsidRDefault="00AC631B">
      <w:pPr>
        <w:jc w:val="center"/>
        <w:rPr>
          <w:rFonts w:eastAsia="幼圆"/>
          <w:b/>
          <w:bCs/>
          <w:sz w:val="44"/>
        </w:rPr>
      </w:pPr>
    </w:p>
    <w:p w14:paraId="4BB80BD8" w14:textId="77777777" w:rsidR="00AC631B" w:rsidRDefault="00000000">
      <w:pPr>
        <w:widowControl/>
        <w:shd w:val="clear" w:color="auto" w:fill="FFFFFF"/>
        <w:spacing w:line="460" w:lineRule="exact"/>
        <w:ind w:firstLine="514"/>
        <w:outlineLvl w:val="1"/>
        <w:rPr>
          <w:rFonts w:ascii="宋体" w:hAnsi="宋体" w:cs="宋体" w:hint="eastAsia"/>
          <w:b/>
          <w:spacing w:val="8"/>
          <w:kern w:val="0"/>
          <w:sz w:val="24"/>
        </w:rPr>
      </w:pPr>
      <w:r>
        <w:rPr>
          <w:rFonts w:ascii="宋体" w:hAnsi="宋体" w:cs="宋体" w:hint="eastAsia"/>
          <w:b/>
          <w:spacing w:val="8"/>
          <w:kern w:val="0"/>
          <w:sz w:val="24"/>
        </w:rPr>
        <w:t>一、项目基本情况</w:t>
      </w:r>
    </w:p>
    <w:p w14:paraId="6EAB3462" w14:textId="7C229875"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1.1项目编号：</w:t>
      </w:r>
      <w:r w:rsidR="00C37DA4" w:rsidRPr="00C37DA4">
        <w:rPr>
          <w:rFonts w:ascii="宋体" w:hAnsi="宋体" w:cs="宋体"/>
          <w:spacing w:val="8"/>
          <w:kern w:val="0"/>
          <w:szCs w:val="21"/>
        </w:rPr>
        <w:t>ZB066025P4ZC01763</w:t>
      </w:r>
    </w:p>
    <w:p w14:paraId="3905886A" w14:textId="77777777"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1.2项目名称：江苏第二师范学院两校区课桌椅采购及安装</w:t>
      </w:r>
    </w:p>
    <w:p w14:paraId="244F2B3E" w14:textId="77777777"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1.3预算金额：人民币</w:t>
      </w:r>
      <w:r>
        <w:rPr>
          <w:rFonts w:ascii="宋体" w:hAnsi="宋体" w:cs="宋体"/>
          <w:spacing w:val="8"/>
          <w:kern w:val="0"/>
          <w:szCs w:val="21"/>
        </w:rPr>
        <w:t>67</w:t>
      </w:r>
      <w:r>
        <w:rPr>
          <w:rFonts w:ascii="宋体" w:hAnsi="宋体" w:cs="宋体" w:hint="eastAsia"/>
          <w:spacing w:val="8"/>
          <w:kern w:val="0"/>
          <w:szCs w:val="21"/>
        </w:rPr>
        <w:t>.</w:t>
      </w:r>
      <w:r>
        <w:rPr>
          <w:rFonts w:ascii="宋体" w:hAnsi="宋体" w:cs="宋体"/>
          <w:spacing w:val="8"/>
          <w:kern w:val="0"/>
          <w:szCs w:val="21"/>
        </w:rPr>
        <w:t>935</w:t>
      </w:r>
      <w:r>
        <w:rPr>
          <w:rFonts w:ascii="宋体" w:hAnsi="宋体" w:cs="宋体" w:hint="eastAsia"/>
          <w:spacing w:val="8"/>
          <w:kern w:val="0"/>
          <w:szCs w:val="21"/>
        </w:rPr>
        <w:t>万元</w:t>
      </w:r>
    </w:p>
    <w:p w14:paraId="0C3AB01C" w14:textId="77777777"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1.4最高限价：人民币</w:t>
      </w:r>
      <w:r>
        <w:rPr>
          <w:rFonts w:ascii="宋体" w:hAnsi="宋体" w:cs="宋体"/>
          <w:spacing w:val="8"/>
          <w:kern w:val="0"/>
          <w:szCs w:val="21"/>
        </w:rPr>
        <w:t>67.935</w:t>
      </w:r>
      <w:r>
        <w:rPr>
          <w:rFonts w:ascii="宋体" w:hAnsi="宋体" w:cs="宋体" w:hint="eastAsia"/>
          <w:spacing w:val="8"/>
          <w:kern w:val="0"/>
          <w:szCs w:val="21"/>
        </w:rPr>
        <w:t>万元</w:t>
      </w:r>
    </w:p>
    <w:p w14:paraId="4282D9B2" w14:textId="77777777"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1.5采购需求：江苏第二师范学院两校区课桌椅采购及安装，具体参数详见采购需求</w:t>
      </w:r>
      <w:r>
        <w:t>。</w:t>
      </w:r>
    </w:p>
    <w:p w14:paraId="30E64BFF" w14:textId="77777777"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1.6供货期：接到采购人书面供货通知起，45个日历日内供货并安装完成。</w:t>
      </w:r>
    </w:p>
    <w:p w14:paraId="0DFE304F" w14:textId="77777777"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1.7行业划分：工业。</w:t>
      </w:r>
    </w:p>
    <w:p w14:paraId="6B9002CA" w14:textId="77777777"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1.8本项目非专门面向中小企业（或监狱企业或残疾人福利性单位）采购。</w:t>
      </w:r>
    </w:p>
    <w:p w14:paraId="0EC7F326" w14:textId="77777777" w:rsidR="00AC631B" w:rsidRDefault="00000000">
      <w:pPr>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1.9本项目不接受进口产品。</w:t>
      </w:r>
    </w:p>
    <w:p w14:paraId="27C7C4B5" w14:textId="77777777" w:rsidR="00AC631B" w:rsidRDefault="00000000">
      <w:pPr>
        <w:spacing w:line="360" w:lineRule="auto"/>
        <w:ind w:firstLineChars="200" w:firstLine="452"/>
        <w:rPr>
          <w:rFonts w:ascii="宋体" w:hAnsi="宋体" w:cs="宋体" w:hint="eastAsia"/>
          <w:bCs/>
          <w:szCs w:val="21"/>
        </w:rPr>
      </w:pPr>
      <w:r>
        <w:rPr>
          <w:rFonts w:ascii="宋体" w:hAnsi="宋体" w:cs="宋体" w:hint="eastAsia"/>
          <w:spacing w:val="8"/>
          <w:kern w:val="0"/>
          <w:szCs w:val="21"/>
        </w:rPr>
        <w:t>1.10</w:t>
      </w:r>
      <w:r>
        <w:rPr>
          <w:rFonts w:ascii="宋体" w:hAnsi="宋体" w:cs="宋体" w:hint="eastAsia"/>
          <w:color w:val="000000"/>
          <w:spacing w:val="8"/>
          <w:kern w:val="0"/>
          <w:szCs w:val="21"/>
        </w:rPr>
        <w:t>本项目不接受联合体投标。</w:t>
      </w:r>
    </w:p>
    <w:p w14:paraId="35D22DAB" w14:textId="77777777" w:rsidR="00AC631B" w:rsidRDefault="00AC631B">
      <w:pPr>
        <w:ind w:firstLine="422"/>
        <w:jc w:val="center"/>
        <w:rPr>
          <w:rFonts w:ascii="宋体" w:hAnsi="宋体" w:cs="宋体" w:hint="eastAsia"/>
          <w:b/>
          <w:bCs/>
          <w:szCs w:val="21"/>
        </w:rPr>
      </w:pPr>
    </w:p>
    <w:p w14:paraId="5B2ED1C3" w14:textId="77777777" w:rsidR="00AC631B" w:rsidRDefault="00000000">
      <w:pPr>
        <w:widowControl/>
        <w:shd w:val="clear" w:color="auto" w:fill="FFFFFF"/>
        <w:spacing w:line="460" w:lineRule="exact"/>
        <w:ind w:firstLine="514"/>
        <w:outlineLvl w:val="1"/>
        <w:rPr>
          <w:rFonts w:ascii="宋体" w:hAnsi="宋体" w:cs="宋体" w:hint="eastAsia"/>
          <w:b/>
          <w:spacing w:val="8"/>
          <w:kern w:val="0"/>
          <w:sz w:val="24"/>
        </w:rPr>
      </w:pPr>
      <w:r>
        <w:rPr>
          <w:rFonts w:ascii="宋体" w:hAnsi="宋体" w:cs="宋体" w:hint="eastAsia"/>
          <w:b/>
          <w:spacing w:val="8"/>
          <w:kern w:val="0"/>
          <w:sz w:val="24"/>
        </w:rPr>
        <w:t>二、申请人的资格要求</w:t>
      </w:r>
    </w:p>
    <w:p w14:paraId="2E31FB1C" w14:textId="77777777" w:rsidR="00AC631B" w:rsidRDefault="00000000">
      <w:pPr>
        <w:widowControl/>
        <w:shd w:val="clear" w:color="auto" w:fill="FFFFFF"/>
        <w:spacing w:line="360" w:lineRule="auto"/>
        <w:ind w:firstLineChars="200" w:firstLine="454"/>
        <w:rPr>
          <w:rFonts w:ascii="宋体" w:hAnsi="宋体" w:cs="宋体" w:hint="eastAsia"/>
          <w:b/>
          <w:spacing w:val="8"/>
          <w:kern w:val="0"/>
          <w:szCs w:val="21"/>
        </w:rPr>
      </w:pPr>
      <w:r>
        <w:rPr>
          <w:rFonts w:ascii="宋体" w:hAnsi="宋体" w:cs="宋体" w:hint="eastAsia"/>
          <w:b/>
          <w:spacing w:val="8"/>
          <w:kern w:val="0"/>
          <w:szCs w:val="21"/>
        </w:rPr>
        <w:t>2.1满足下列规定；</w:t>
      </w:r>
    </w:p>
    <w:p w14:paraId="4E7B2FC5" w14:textId="77777777" w:rsidR="00AC631B" w:rsidRDefault="00000000">
      <w:pPr>
        <w:spacing w:line="360" w:lineRule="auto"/>
        <w:ind w:firstLineChars="200" w:firstLine="420"/>
        <w:rPr>
          <w:rFonts w:ascii="宋体" w:hAnsi="宋体" w:cs="宋体" w:hint="eastAsia"/>
          <w:bCs/>
          <w:szCs w:val="21"/>
        </w:rPr>
      </w:pPr>
      <w:r>
        <w:rPr>
          <w:rFonts w:ascii="宋体" w:hAnsi="宋体" w:cs="宋体" w:hint="eastAsia"/>
          <w:bCs/>
          <w:szCs w:val="21"/>
        </w:rPr>
        <w:t>（1）具有独立承担民事责任的能力（提供法人或者其他组织的营业执照；供应商为自然人的，提供其身份证）；</w:t>
      </w:r>
    </w:p>
    <w:p w14:paraId="66E48729" w14:textId="77777777" w:rsidR="00AC631B" w:rsidRDefault="00000000">
      <w:pPr>
        <w:spacing w:line="360" w:lineRule="auto"/>
        <w:ind w:firstLineChars="200" w:firstLine="420"/>
        <w:rPr>
          <w:rFonts w:ascii="宋体" w:hAnsi="宋体" w:cs="宋体" w:hint="eastAsia"/>
          <w:bCs/>
          <w:szCs w:val="21"/>
        </w:rPr>
      </w:pPr>
      <w:r>
        <w:rPr>
          <w:rFonts w:ascii="宋体" w:hAnsi="宋体" w:cs="宋体" w:hint="eastAsia"/>
          <w:bCs/>
          <w:szCs w:val="21"/>
        </w:rPr>
        <w:t>（2）具有良好的商业信誉和健全的财务会计制度（提供2024年度经审计的财务审计报告，或自2025年4月以来任意一个月的财务报表（至少包括资产负债表、利润表和现金流量表），或自2025年4月以来银行出具的资信证明）；</w:t>
      </w:r>
    </w:p>
    <w:p w14:paraId="68220DA1" w14:textId="77777777" w:rsidR="00AC631B" w:rsidRDefault="00000000">
      <w:pPr>
        <w:spacing w:line="360" w:lineRule="auto"/>
        <w:ind w:firstLineChars="200" w:firstLine="420"/>
        <w:rPr>
          <w:rFonts w:ascii="宋体" w:hAnsi="宋体" w:cs="宋体" w:hint="eastAsia"/>
          <w:bCs/>
          <w:szCs w:val="21"/>
        </w:rPr>
      </w:pPr>
      <w:r>
        <w:rPr>
          <w:rFonts w:ascii="宋体" w:hAnsi="宋体" w:cs="宋体" w:hint="eastAsia"/>
          <w:bCs/>
          <w:szCs w:val="21"/>
        </w:rPr>
        <w:t>（3）具有履行合同所必需的设备和专业技术能力（供应商根据履行采购项目合同需要，提供履行合同所必需的设备和专业技术能力的证明材料）；</w:t>
      </w:r>
    </w:p>
    <w:p w14:paraId="7D71BC3E" w14:textId="77777777" w:rsidR="00AC631B" w:rsidRDefault="00000000">
      <w:pPr>
        <w:spacing w:line="360" w:lineRule="auto"/>
        <w:ind w:firstLineChars="200" w:firstLine="420"/>
        <w:rPr>
          <w:rFonts w:ascii="宋体" w:hAnsi="宋体" w:cs="宋体" w:hint="eastAsia"/>
          <w:bCs/>
          <w:szCs w:val="21"/>
        </w:rPr>
      </w:pPr>
      <w:r>
        <w:rPr>
          <w:rFonts w:ascii="宋体" w:hAnsi="宋体" w:cs="宋体" w:hint="eastAsia"/>
          <w:bCs/>
          <w:szCs w:val="21"/>
        </w:rPr>
        <w:t>（4）有依法缴纳税收和社会保障资金的良好记录（提供参加本次采购活动前半年内至少一个月：</w:t>
      </w:r>
      <w:r>
        <w:rPr>
          <w:rFonts w:ascii="宋体" w:hAnsi="宋体" w:cs="宋体" w:hint="eastAsia"/>
          <w:bCs/>
          <w:szCs w:val="21"/>
        </w:rPr>
        <w:fldChar w:fldCharType="begin"/>
      </w:r>
      <w:r>
        <w:rPr>
          <w:rFonts w:ascii="宋体" w:hAnsi="宋体" w:cs="宋体" w:hint="eastAsia"/>
          <w:bCs/>
          <w:szCs w:val="21"/>
        </w:rPr>
        <w:instrText xml:space="preserve"> EQ \o\ac(○,1)</w:instrText>
      </w:r>
      <w:r>
        <w:rPr>
          <w:rFonts w:ascii="宋体" w:hAnsi="宋体" w:cs="宋体" w:hint="eastAsia"/>
          <w:bCs/>
          <w:szCs w:val="21"/>
        </w:rPr>
        <w:fldChar w:fldCharType="end"/>
      </w:r>
      <w:r>
        <w:rPr>
          <w:rFonts w:ascii="宋体" w:hAnsi="宋体" w:cs="宋体" w:hint="eastAsia"/>
          <w:bCs/>
          <w:szCs w:val="21"/>
        </w:rPr>
        <w:t>缴纳税收的凭证；</w:t>
      </w:r>
      <w:r>
        <w:rPr>
          <w:rFonts w:ascii="宋体" w:hAnsi="宋体" w:cs="宋体" w:hint="eastAsia"/>
          <w:bCs/>
          <w:szCs w:val="21"/>
        </w:rPr>
        <w:fldChar w:fldCharType="begin"/>
      </w:r>
      <w:r>
        <w:rPr>
          <w:rFonts w:ascii="宋体" w:hAnsi="宋体" w:cs="宋体" w:hint="eastAsia"/>
          <w:bCs/>
          <w:szCs w:val="21"/>
        </w:rPr>
        <w:instrText xml:space="preserve"> EQ \o\ac(○,2)</w:instrText>
      </w:r>
      <w:r>
        <w:rPr>
          <w:rFonts w:ascii="宋体" w:hAnsi="宋体" w:cs="宋体" w:hint="eastAsia"/>
          <w:bCs/>
          <w:szCs w:val="21"/>
        </w:rPr>
        <w:fldChar w:fldCharType="end"/>
      </w:r>
      <w:r>
        <w:rPr>
          <w:rFonts w:ascii="宋体" w:hAnsi="宋体" w:cs="宋体" w:hint="eastAsia"/>
          <w:bCs/>
          <w:szCs w:val="21"/>
        </w:rPr>
        <w:t>缴纳社会保险的凭据），依法享受免缴、缓缴的，提供证明材料；</w:t>
      </w:r>
    </w:p>
    <w:p w14:paraId="0F4F7FCD" w14:textId="77777777" w:rsidR="00AC631B" w:rsidRDefault="00000000">
      <w:pPr>
        <w:spacing w:line="360" w:lineRule="auto"/>
        <w:ind w:firstLineChars="200" w:firstLine="420"/>
        <w:rPr>
          <w:rFonts w:ascii="宋体" w:hAnsi="宋体" w:cs="宋体" w:hint="eastAsia"/>
          <w:bCs/>
          <w:szCs w:val="21"/>
        </w:rPr>
      </w:pPr>
      <w:r>
        <w:rPr>
          <w:rFonts w:ascii="宋体" w:hAnsi="宋体" w:cs="宋体" w:hint="eastAsia"/>
          <w:bCs/>
          <w:szCs w:val="21"/>
        </w:rPr>
        <w:t>（5）参加采购活动前三年内，在经营活动中没有重大违法记录（提供承诺书）；</w:t>
      </w:r>
    </w:p>
    <w:p w14:paraId="77E696E3" w14:textId="77777777" w:rsidR="00AC631B" w:rsidRDefault="00000000">
      <w:pPr>
        <w:spacing w:line="360" w:lineRule="auto"/>
        <w:ind w:firstLineChars="200" w:firstLine="420"/>
        <w:rPr>
          <w:rFonts w:ascii="宋体" w:hAnsi="宋体" w:cs="宋体" w:hint="eastAsia"/>
          <w:bCs/>
          <w:szCs w:val="21"/>
        </w:rPr>
      </w:pPr>
      <w:r>
        <w:rPr>
          <w:rFonts w:ascii="宋体" w:hAnsi="宋体" w:cs="宋体" w:hint="eastAsia"/>
          <w:bCs/>
          <w:szCs w:val="21"/>
        </w:rPr>
        <w:t>（6）法律、行政法规规定的其他条件：无。</w:t>
      </w:r>
    </w:p>
    <w:p w14:paraId="6437843D" w14:textId="77777777" w:rsidR="00AC631B" w:rsidRDefault="00000000">
      <w:pPr>
        <w:widowControl/>
        <w:shd w:val="clear" w:color="auto" w:fill="FFFFFF"/>
        <w:spacing w:line="360" w:lineRule="auto"/>
        <w:ind w:firstLineChars="200" w:firstLine="454"/>
        <w:rPr>
          <w:rFonts w:ascii="宋体" w:hAnsi="宋体" w:cs="宋体" w:hint="eastAsia"/>
          <w:spacing w:val="8"/>
          <w:kern w:val="0"/>
          <w:szCs w:val="21"/>
        </w:rPr>
      </w:pPr>
      <w:r>
        <w:rPr>
          <w:rFonts w:ascii="宋体" w:hAnsi="宋体" w:cs="宋体" w:hint="eastAsia"/>
          <w:b/>
          <w:spacing w:val="8"/>
          <w:kern w:val="0"/>
          <w:szCs w:val="21"/>
        </w:rPr>
        <w:t>2.2落实政府采购政策需满足的资格要求：</w:t>
      </w:r>
      <w:r>
        <w:rPr>
          <w:rFonts w:ascii="宋体" w:hAnsi="宋体" w:cs="宋体" w:hint="eastAsia"/>
          <w:spacing w:val="8"/>
          <w:kern w:val="0"/>
          <w:szCs w:val="21"/>
        </w:rPr>
        <w:t>无。</w:t>
      </w:r>
    </w:p>
    <w:p w14:paraId="40D90914" w14:textId="77777777" w:rsidR="00AC631B" w:rsidRDefault="00000000">
      <w:pPr>
        <w:spacing w:line="360" w:lineRule="auto"/>
        <w:ind w:firstLineChars="200" w:firstLine="454"/>
        <w:rPr>
          <w:rFonts w:ascii="宋体" w:hAnsi="宋体" w:cs="宋体" w:hint="eastAsia"/>
          <w:b/>
          <w:szCs w:val="21"/>
        </w:rPr>
      </w:pPr>
      <w:r>
        <w:rPr>
          <w:rFonts w:ascii="宋体" w:hAnsi="宋体" w:cs="宋体" w:hint="eastAsia"/>
          <w:b/>
          <w:spacing w:val="8"/>
          <w:kern w:val="0"/>
          <w:szCs w:val="21"/>
        </w:rPr>
        <w:t>2.3</w:t>
      </w:r>
      <w:r>
        <w:rPr>
          <w:rFonts w:ascii="宋体" w:hAnsi="宋体" w:cs="宋体" w:hint="eastAsia"/>
          <w:b/>
          <w:szCs w:val="21"/>
        </w:rPr>
        <w:t>采购人根据采购项目的特殊要求规定的特定条件，并提供符合特殊要求的证明材料或者情况说</w:t>
      </w:r>
      <w:r>
        <w:rPr>
          <w:rFonts w:ascii="宋体" w:hAnsi="宋体" w:cs="宋体" w:hint="eastAsia"/>
          <w:b/>
          <w:szCs w:val="21"/>
        </w:rPr>
        <w:lastRenderedPageBreak/>
        <w:t>明：</w:t>
      </w:r>
    </w:p>
    <w:p w14:paraId="613E13D6" w14:textId="77777777" w:rsidR="00AC631B" w:rsidRDefault="00000000">
      <w:pPr>
        <w:spacing w:line="360" w:lineRule="auto"/>
        <w:ind w:firstLineChars="200" w:firstLine="422"/>
        <w:rPr>
          <w:rFonts w:ascii="宋体" w:hAnsi="宋体" w:cs="宋体" w:hint="eastAsia"/>
          <w:b/>
          <w:szCs w:val="21"/>
        </w:rPr>
      </w:pPr>
      <w:r>
        <w:rPr>
          <w:rFonts w:ascii="宋体" w:hAnsi="宋体" w:cs="宋体" w:hint="eastAsia"/>
          <w:b/>
          <w:szCs w:val="21"/>
        </w:rPr>
        <w:t>参与比选供应商须是江苏省政府采购货物类网上商城</w:t>
      </w:r>
      <w:proofErr w:type="gramStart"/>
      <w:r>
        <w:rPr>
          <w:rFonts w:ascii="宋体" w:hAnsi="宋体" w:cs="宋体" w:hint="eastAsia"/>
          <w:b/>
          <w:szCs w:val="21"/>
        </w:rPr>
        <w:t>入驻电</w:t>
      </w:r>
      <w:proofErr w:type="gramEnd"/>
      <w:r>
        <w:rPr>
          <w:rFonts w:ascii="宋体" w:hAnsi="宋体" w:cs="宋体" w:hint="eastAsia"/>
          <w:b/>
          <w:szCs w:val="21"/>
        </w:rPr>
        <w:t>商（须提供入围协议复印件加盖供应商公章）。</w:t>
      </w:r>
    </w:p>
    <w:p w14:paraId="258BF533" w14:textId="77777777" w:rsidR="00AC631B" w:rsidRDefault="00000000">
      <w:pPr>
        <w:spacing w:line="360" w:lineRule="auto"/>
        <w:ind w:firstLineChars="200" w:firstLine="452"/>
        <w:rPr>
          <w:rFonts w:ascii="宋体" w:hAnsi="宋体" w:cs="宋体" w:hint="eastAsia"/>
          <w:bCs/>
          <w:szCs w:val="21"/>
        </w:rPr>
      </w:pPr>
      <w:r>
        <w:rPr>
          <w:rFonts w:ascii="宋体" w:hAnsi="宋体" w:cs="宋体" w:hint="eastAsia"/>
          <w:spacing w:val="8"/>
          <w:kern w:val="0"/>
          <w:szCs w:val="21"/>
        </w:rPr>
        <w:t>2.4</w:t>
      </w:r>
      <w:r>
        <w:rPr>
          <w:rFonts w:ascii="宋体" w:hAnsi="宋体" w:cs="宋体" w:hint="eastAsia"/>
          <w:bCs/>
          <w:szCs w:val="21"/>
        </w:rPr>
        <w:t>第2.1（5）条所称重大违法记录，是指供应商因违法经营受到刑事处罚或者责令停产停业、吊销许可证或者执照、较大数额罚款等行政处罚。</w:t>
      </w:r>
    </w:p>
    <w:p w14:paraId="054A740E" w14:textId="77777777" w:rsidR="00AC631B" w:rsidRDefault="00000000">
      <w:pPr>
        <w:spacing w:line="360" w:lineRule="auto"/>
        <w:ind w:firstLineChars="200" w:firstLine="420"/>
        <w:rPr>
          <w:rFonts w:ascii="宋体" w:hAnsi="宋体" w:cs="宋体" w:hint="eastAsia"/>
          <w:bCs/>
          <w:szCs w:val="21"/>
        </w:rPr>
      </w:pPr>
      <w:r>
        <w:rPr>
          <w:rFonts w:ascii="宋体" w:hAnsi="宋体" w:cs="宋体" w:hint="eastAsia"/>
          <w:bCs/>
          <w:szCs w:val="21"/>
        </w:rPr>
        <w:t>2.5 供应商在参加采购活动前3年内因违法经营被禁止在一定期限内参加采购活动，期限届满的，可以参加采购活动。</w:t>
      </w:r>
    </w:p>
    <w:p w14:paraId="1452FE5A" w14:textId="77777777" w:rsidR="00AC631B" w:rsidRDefault="00000000">
      <w:pPr>
        <w:spacing w:line="360" w:lineRule="auto"/>
        <w:ind w:firstLineChars="200" w:firstLine="420"/>
        <w:rPr>
          <w:rFonts w:ascii="宋体" w:hAnsi="宋体" w:cs="宋体" w:hint="eastAsia"/>
          <w:bCs/>
          <w:szCs w:val="21"/>
        </w:rPr>
      </w:pPr>
      <w:r>
        <w:rPr>
          <w:rFonts w:ascii="宋体" w:hAnsi="宋体" w:cs="宋体" w:hint="eastAsia"/>
          <w:bCs/>
          <w:szCs w:val="21"/>
        </w:rPr>
        <w:t>2.6单位负责人为同一人或者存在直接控股、管理关系的不同供应商，不得参加同一合同项下的采购活动。</w:t>
      </w:r>
    </w:p>
    <w:p w14:paraId="4EF47E30" w14:textId="77777777" w:rsidR="00AC631B" w:rsidRDefault="00000000">
      <w:pPr>
        <w:spacing w:line="360" w:lineRule="auto"/>
        <w:ind w:firstLineChars="200" w:firstLine="420"/>
        <w:rPr>
          <w:rFonts w:ascii="宋体" w:hAnsi="宋体" w:cs="宋体" w:hint="eastAsia"/>
          <w:bCs/>
          <w:szCs w:val="21"/>
        </w:rPr>
      </w:pPr>
      <w:r>
        <w:rPr>
          <w:rFonts w:ascii="宋体" w:hAnsi="宋体" w:cs="宋体" w:hint="eastAsia"/>
          <w:bCs/>
          <w:szCs w:val="21"/>
        </w:rPr>
        <w:t>为采购项目提供整体设计、规范编制或者项目管理、监理、检测等服务的供应商，不得再参加该采购项目的其他采购活动。</w:t>
      </w:r>
    </w:p>
    <w:p w14:paraId="1499D9D2" w14:textId="77777777" w:rsidR="00AC631B" w:rsidRDefault="00000000">
      <w:pPr>
        <w:spacing w:line="360" w:lineRule="auto"/>
        <w:ind w:firstLineChars="200" w:firstLine="420"/>
        <w:rPr>
          <w:rFonts w:ascii="宋体" w:hAnsi="宋体" w:cs="宋体" w:hint="eastAsia"/>
          <w:bCs/>
          <w:szCs w:val="21"/>
        </w:rPr>
      </w:pPr>
      <w:r>
        <w:rPr>
          <w:rFonts w:ascii="宋体" w:hAnsi="宋体" w:cs="宋体" w:hint="eastAsia"/>
          <w:bCs/>
          <w:szCs w:val="21"/>
        </w:rPr>
        <w:t>2.7拒绝列入失信被执行人、重大税收违法失信主体名单、政府采购严重违法失信行为记录名单及其他不符合《中华人民共和国政府采购法》第二十二条规定条件的供应商参与政府采购活动。采购人或者采购代理机构在进行资格审查的同时，依法通过“中国政府采购网”、“信用中国”网站等渠道查询投标人信用记录并保存。</w:t>
      </w:r>
    </w:p>
    <w:p w14:paraId="6D4613B8" w14:textId="77777777" w:rsidR="00AC631B" w:rsidRDefault="00AC631B">
      <w:pPr>
        <w:spacing w:line="460" w:lineRule="exact"/>
        <w:ind w:firstLineChars="200" w:firstLine="420"/>
        <w:rPr>
          <w:rFonts w:ascii="宋体" w:hAnsi="宋体" w:cs="宋体" w:hint="eastAsia"/>
          <w:bCs/>
          <w:szCs w:val="21"/>
        </w:rPr>
      </w:pPr>
    </w:p>
    <w:p w14:paraId="346F7028" w14:textId="77777777" w:rsidR="00AC631B" w:rsidRDefault="00000000">
      <w:pPr>
        <w:widowControl/>
        <w:shd w:val="clear" w:color="auto" w:fill="FFFFFF"/>
        <w:spacing w:line="460" w:lineRule="exact"/>
        <w:ind w:firstLine="514"/>
        <w:outlineLvl w:val="1"/>
        <w:rPr>
          <w:rFonts w:ascii="宋体" w:hAnsi="宋体" w:cs="宋体" w:hint="eastAsia"/>
          <w:b/>
          <w:spacing w:val="8"/>
          <w:kern w:val="0"/>
          <w:sz w:val="24"/>
        </w:rPr>
      </w:pPr>
      <w:r>
        <w:rPr>
          <w:rFonts w:ascii="宋体" w:hAnsi="宋体" w:cs="宋体" w:hint="eastAsia"/>
          <w:b/>
          <w:spacing w:val="8"/>
          <w:kern w:val="0"/>
          <w:sz w:val="24"/>
        </w:rPr>
        <w:t>三、获取比选文件</w:t>
      </w:r>
    </w:p>
    <w:p w14:paraId="322E812E" w14:textId="50EA79C4"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3.1</w:t>
      </w:r>
      <w:r>
        <w:rPr>
          <w:rFonts w:ascii="宋体" w:hAnsi="宋体" w:cs="宋体" w:hint="eastAsia"/>
          <w:b/>
          <w:bCs/>
          <w:spacing w:val="8"/>
          <w:kern w:val="0"/>
          <w:szCs w:val="21"/>
        </w:rPr>
        <w:t>时间：</w:t>
      </w:r>
      <w:r>
        <w:rPr>
          <w:rFonts w:ascii="宋体" w:hAnsi="宋体" w:cs="宋体" w:hint="eastAsia"/>
          <w:b/>
          <w:bCs/>
        </w:rPr>
        <w:t>2025年10月</w:t>
      </w:r>
      <w:r w:rsidR="00C37DA4">
        <w:rPr>
          <w:rFonts w:ascii="宋体" w:hAnsi="宋体" w:cs="宋体" w:hint="eastAsia"/>
          <w:b/>
          <w:bCs/>
        </w:rPr>
        <w:t>20</w:t>
      </w:r>
      <w:r>
        <w:rPr>
          <w:rFonts w:ascii="宋体" w:hAnsi="宋体" w:cs="宋体" w:hint="eastAsia"/>
          <w:b/>
          <w:bCs/>
        </w:rPr>
        <w:t>日至2025年10月</w:t>
      </w:r>
      <w:r w:rsidR="00C37DA4">
        <w:rPr>
          <w:rFonts w:ascii="宋体" w:hAnsi="宋体" w:cs="宋体" w:hint="eastAsia"/>
          <w:b/>
          <w:bCs/>
        </w:rPr>
        <w:t>27</w:t>
      </w:r>
      <w:r>
        <w:rPr>
          <w:rFonts w:ascii="宋体" w:hAnsi="宋体" w:cs="宋体" w:hint="eastAsia"/>
          <w:b/>
          <w:bCs/>
        </w:rPr>
        <w:t>日17:30</w:t>
      </w:r>
      <w:r>
        <w:rPr>
          <w:rFonts w:ascii="宋体" w:hAnsi="宋体" w:cs="宋体" w:hint="eastAsia"/>
          <w:b/>
          <w:bCs/>
          <w:spacing w:val="8"/>
          <w:kern w:val="0"/>
          <w:szCs w:val="21"/>
        </w:rPr>
        <w:t>。</w:t>
      </w:r>
      <w:r>
        <w:rPr>
          <w:rFonts w:ascii="宋体" w:hAnsi="宋体" w:cs="宋体" w:hint="eastAsia"/>
          <w:spacing w:val="8"/>
          <w:kern w:val="0"/>
          <w:szCs w:val="21"/>
        </w:rPr>
        <w:t>（北京时间，法定节假日除外）</w:t>
      </w:r>
    </w:p>
    <w:p w14:paraId="3D1E8299" w14:textId="77777777"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3.2地点：南京市鼓楼区清江南路18号鼓楼创新广场D栋10楼1001室。</w:t>
      </w:r>
    </w:p>
    <w:p w14:paraId="56850CF5" w14:textId="77777777"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3.3方式：</w:t>
      </w:r>
    </w:p>
    <w:p w14:paraId="494F09FD" w14:textId="77777777" w:rsidR="00AC631B" w:rsidRDefault="00000000">
      <w:pPr>
        <w:widowControl/>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（一）凡有意参加投标人，请于获取时间内（北京时间，下同），登录江苏国企阳光交易平台（网址为：https://www.jsygjy.cn）按照要求进行实名会员注册、完善相关信息及选择项目、下载文件。</w:t>
      </w:r>
    </w:p>
    <w:p w14:paraId="783F19D4" w14:textId="77777777" w:rsidR="00AC631B" w:rsidRDefault="00000000">
      <w:pPr>
        <w:widowControl/>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（二）平台网址为：https://www.jsygjy.cn。参与者首次登录平台前，须前往平台免费注册，注册成功</w:t>
      </w:r>
      <w:proofErr w:type="gramStart"/>
      <w:r>
        <w:rPr>
          <w:rFonts w:ascii="宋体" w:hAnsi="宋体" w:cs="宋体" w:hint="eastAsia"/>
          <w:spacing w:val="8"/>
          <w:kern w:val="0"/>
          <w:szCs w:val="21"/>
        </w:rPr>
        <w:t>且完善</w:t>
      </w:r>
      <w:proofErr w:type="gramEnd"/>
      <w:r>
        <w:rPr>
          <w:rFonts w:ascii="宋体" w:hAnsi="宋体" w:cs="宋体" w:hint="eastAsia"/>
          <w:spacing w:val="8"/>
          <w:kern w:val="0"/>
          <w:szCs w:val="21"/>
        </w:rPr>
        <w:t>相关信息后，可以及时参与平台上所有发布的项目。</w:t>
      </w:r>
    </w:p>
    <w:p w14:paraId="27CEE1F0" w14:textId="77777777" w:rsidR="00AC631B" w:rsidRDefault="00000000">
      <w:pPr>
        <w:widowControl/>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（三）参与者应充分考虑平台注册、信息检查、资料上传等所需时间。</w:t>
      </w:r>
    </w:p>
    <w:p w14:paraId="46BE7AD8" w14:textId="77777777" w:rsidR="00AC631B" w:rsidRDefault="00000000">
      <w:pPr>
        <w:widowControl/>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（四）需要发票的，可在“费用管理--发票管理”模块下载发票；平台服务费发票由</w:t>
      </w:r>
      <w:proofErr w:type="gramStart"/>
      <w:r>
        <w:rPr>
          <w:rFonts w:ascii="宋体" w:hAnsi="宋体" w:cs="宋体" w:hint="eastAsia"/>
          <w:spacing w:val="8"/>
          <w:kern w:val="0"/>
          <w:szCs w:val="21"/>
        </w:rPr>
        <w:t>江苏招采信息技术</w:t>
      </w:r>
      <w:proofErr w:type="gramEnd"/>
      <w:r>
        <w:rPr>
          <w:rFonts w:ascii="宋体" w:hAnsi="宋体" w:cs="宋体" w:hint="eastAsia"/>
          <w:spacing w:val="8"/>
          <w:kern w:val="0"/>
          <w:szCs w:val="21"/>
        </w:rPr>
        <w:t>有限公司开具。非因招标代理机构或平台原因，发票一经开具不予退换。</w:t>
      </w:r>
    </w:p>
    <w:p w14:paraId="147B9553" w14:textId="77777777" w:rsidR="00AC631B" w:rsidRDefault="00000000">
      <w:pPr>
        <w:widowControl/>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（五）平台网站首页“帮助中心”提供操作手册，参与者可以下载并根据操作手册提示进行注册、登录等操作。供应商平台咨询电话：025-83306809（工作日8：30-11：30，13：30-17：30）。</w:t>
      </w:r>
    </w:p>
    <w:p w14:paraId="641C575C" w14:textId="77777777" w:rsidR="00AC631B" w:rsidRDefault="00000000">
      <w:pPr>
        <w:widowControl/>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（六）联合体响应（如允许）的，联合体各方应当指定牵头人，并授权其以自身名义在平台办理注册、下载文件等手续，其在平台的办理行为，对联合体各方均具有约束力。</w:t>
      </w:r>
    </w:p>
    <w:p w14:paraId="2E5045D4" w14:textId="77777777" w:rsidR="00AC631B" w:rsidRDefault="00000000">
      <w:pPr>
        <w:widowControl/>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3.4未按照本公告要求获得本项目招标文件的，招标代理机构不予接收其投标文件。</w:t>
      </w:r>
    </w:p>
    <w:p w14:paraId="5893B4F3" w14:textId="77777777" w:rsidR="00AC631B" w:rsidRDefault="00000000">
      <w:pPr>
        <w:widowControl/>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3.5本项目文件售价：免费</w:t>
      </w:r>
    </w:p>
    <w:p w14:paraId="3591AD70" w14:textId="77777777" w:rsidR="00AC631B" w:rsidRDefault="00000000">
      <w:pPr>
        <w:widowControl/>
        <w:spacing w:line="360" w:lineRule="auto"/>
        <w:ind w:firstLineChars="200" w:firstLine="452"/>
        <w:rPr>
          <w:rFonts w:ascii="宋体" w:hAnsi="宋体" w:cs="宋体" w:hint="eastAsia"/>
          <w:szCs w:val="21"/>
        </w:rPr>
      </w:pPr>
      <w:r>
        <w:rPr>
          <w:rFonts w:ascii="宋体" w:hAnsi="宋体" w:cs="宋体" w:hint="eastAsia"/>
          <w:spacing w:val="8"/>
          <w:kern w:val="0"/>
          <w:szCs w:val="21"/>
        </w:rPr>
        <w:t>3.6本项目收取平台服务费：500元。</w:t>
      </w:r>
    </w:p>
    <w:p w14:paraId="30B76F64" w14:textId="77777777" w:rsidR="00AC631B" w:rsidRDefault="00AC631B">
      <w:pPr>
        <w:widowControl/>
        <w:shd w:val="clear" w:color="auto" w:fill="FFFFFF"/>
        <w:spacing w:line="360" w:lineRule="auto"/>
        <w:ind w:firstLineChars="200" w:firstLine="452"/>
        <w:rPr>
          <w:rFonts w:ascii="宋体" w:hAnsi="宋体" w:cs="宋体" w:hint="eastAsia"/>
          <w:spacing w:val="8"/>
          <w:kern w:val="0"/>
          <w:szCs w:val="21"/>
        </w:rPr>
      </w:pPr>
    </w:p>
    <w:p w14:paraId="083910AB" w14:textId="77777777" w:rsidR="00AC631B" w:rsidRDefault="00000000">
      <w:pPr>
        <w:widowControl/>
        <w:shd w:val="clear" w:color="auto" w:fill="FFFFFF"/>
        <w:spacing w:line="360" w:lineRule="auto"/>
        <w:ind w:firstLine="514"/>
        <w:outlineLvl w:val="1"/>
        <w:rPr>
          <w:rFonts w:ascii="宋体" w:hAnsi="宋体" w:cs="宋体" w:hint="eastAsia"/>
          <w:b/>
          <w:spacing w:val="8"/>
          <w:kern w:val="0"/>
          <w:sz w:val="24"/>
        </w:rPr>
      </w:pPr>
      <w:r>
        <w:rPr>
          <w:rFonts w:ascii="宋体" w:hAnsi="宋体" w:cs="宋体" w:hint="eastAsia"/>
          <w:b/>
          <w:spacing w:val="8"/>
          <w:kern w:val="0"/>
          <w:sz w:val="24"/>
        </w:rPr>
        <w:lastRenderedPageBreak/>
        <w:t>四、提交响应文件截止时间、开标时间和地点</w:t>
      </w:r>
    </w:p>
    <w:p w14:paraId="10413296" w14:textId="5E9D3A59" w:rsidR="00AC631B" w:rsidRDefault="00000000">
      <w:pPr>
        <w:widowControl/>
        <w:shd w:val="clear" w:color="auto" w:fill="FFFFFF"/>
        <w:spacing w:line="360" w:lineRule="auto"/>
        <w:ind w:firstLineChars="200" w:firstLine="452"/>
        <w:rPr>
          <w:rFonts w:ascii="宋体" w:hAnsi="宋体" w:cs="宋体" w:hint="eastAsia"/>
          <w:spacing w:val="8"/>
          <w:kern w:val="0"/>
          <w:szCs w:val="21"/>
        </w:rPr>
      </w:pPr>
      <w:r>
        <w:rPr>
          <w:rFonts w:ascii="宋体" w:hAnsi="宋体" w:cs="宋体" w:hint="eastAsia"/>
          <w:spacing w:val="8"/>
          <w:kern w:val="0"/>
          <w:szCs w:val="21"/>
        </w:rPr>
        <w:t>4.1提交响应文件截止及开标时间：</w:t>
      </w:r>
      <w:r>
        <w:rPr>
          <w:rFonts w:ascii="宋体" w:hAnsi="宋体" w:cs="宋体" w:hint="eastAsia"/>
          <w:b/>
          <w:bCs/>
          <w:spacing w:val="8"/>
          <w:kern w:val="0"/>
          <w:szCs w:val="21"/>
        </w:rPr>
        <w:t>2025年</w:t>
      </w:r>
      <w:r w:rsidR="00B3166A">
        <w:rPr>
          <w:rFonts w:ascii="宋体" w:hAnsi="宋体" w:cs="宋体" w:hint="eastAsia"/>
          <w:b/>
          <w:bCs/>
          <w:spacing w:val="8"/>
          <w:kern w:val="0"/>
          <w:szCs w:val="21"/>
        </w:rPr>
        <w:t>11</w:t>
      </w:r>
      <w:r>
        <w:rPr>
          <w:rFonts w:ascii="宋体" w:hAnsi="宋体" w:cs="宋体" w:hint="eastAsia"/>
          <w:b/>
          <w:bCs/>
          <w:spacing w:val="8"/>
          <w:kern w:val="0"/>
          <w:szCs w:val="21"/>
        </w:rPr>
        <w:t>月</w:t>
      </w:r>
      <w:r w:rsidR="00B3166A">
        <w:rPr>
          <w:rFonts w:ascii="宋体" w:hAnsi="宋体" w:cs="宋体" w:hint="eastAsia"/>
          <w:b/>
          <w:bCs/>
          <w:spacing w:val="8"/>
          <w:kern w:val="0"/>
          <w:szCs w:val="21"/>
        </w:rPr>
        <w:t>11</w:t>
      </w:r>
      <w:r>
        <w:rPr>
          <w:rFonts w:ascii="宋体" w:hAnsi="宋体" w:cs="宋体" w:hint="eastAsia"/>
          <w:b/>
          <w:bCs/>
          <w:spacing w:val="8"/>
          <w:kern w:val="0"/>
          <w:szCs w:val="21"/>
        </w:rPr>
        <w:t>日14点30分</w:t>
      </w:r>
      <w:r>
        <w:rPr>
          <w:rFonts w:ascii="宋体" w:hAnsi="宋体" w:cs="宋体" w:hint="eastAsia"/>
          <w:spacing w:val="8"/>
          <w:kern w:val="0"/>
          <w:szCs w:val="21"/>
        </w:rPr>
        <w:t>（北京时间）</w:t>
      </w:r>
    </w:p>
    <w:p w14:paraId="303E5C64" w14:textId="77777777" w:rsidR="00AC631B" w:rsidRDefault="00000000">
      <w:pPr>
        <w:widowControl/>
        <w:shd w:val="clear" w:color="auto" w:fill="FFFFFF"/>
        <w:spacing w:line="360" w:lineRule="auto"/>
        <w:ind w:firstLineChars="200" w:firstLine="452"/>
        <w:rPr>
          <w:rFonts w:ascii="宋体" w:hAnsi="宋体" w:cs="宋体" w:hint="eastAsia"/>
          <w:b/>
          <w:bCs/>
        </w:rPr>
      </w:pPr>
      <w:r>
        <w:rPr>
          <w:rFonts w:ascii="宋体" w:hAnsi="宋体" w:cs="宋体" w:hint="eastAsia"/>
          <w:spacing w:val="8"/>
          <w:kern w:val="0"/>
          <w:szCs w:val="21"/>
        </w:rPr>
        <w:t>4.2提交响应文件地点及开标地点：南京市鼓楼区清江南路18号鼓楼创新广场D栋11楼2号开标室</w:t>
      </w:r>
    </w:p>
    <w:p w14:paraId="636B2F22" w14:textId="77777777" w:rsidR="00AC631B" w:rsidRDefault="00000000">
      <w:pPr>
        <w:widowControl/>
        <w:spacing w:line="360" w:lineRule="auto"/>
        <w:ind w:firstLineChars="200" w:firstLine="452"/>
        <w:rPr>
          <w:rFonts w:ascii="宋体" w:hAnsi="宋体" w:cs="宋体" w:hint="eastAsia"/>
          <w:szCs w:val="21"/>
        </w:rPr>
      </w:pPr>
      <w:r>
        <w:rPr>
          <w:rFonts w:ascii="宋体" w:hAnsi="宋体" w:cs="宋体" w:hint="eastAsia"/>
          <w:spacing w:val="8"/>
          <w:kern w:val="0"/>
          <w:szCs w:val="21"/>
        </w:rPr>
        <w:t>4.3</w:t>
      </w:r>
      <w:r>
        <w:rPr>
          <w:rFonts w:ascii="宋体" w:hAnsi="宋体" w:cs="宋体" w:hint="eastAsia"/>
          <w:b/>
          <w:bCs/>
          <w:szCs w:val="21"/>
        </w:rPr>
        <w:t>投标人应提供响应文件一式叁份（正本壹份、副本贰份），所有响应文件均应密封后递交，同时应提供电子版响应文件壹份（电子版须为响应文件正本加盖公章、签字后形成PDF扫描件，扫描</w:t>
      </w:r>
      <w:proofErr w:type="gramStart"/>
      <w:r>
        <w:rPr>
          <w:rFonts w:ascii="宋体" w:hAnsi="宋体" w:cs="宋体" w:hint="eastAsia"/>
          <w:b/>
          <w:bCs/>
          <w:szCs w:val="21"/>
        </w:rPr>
        <w:t>件内容</w:t>
      </w:r>
      <w:proofErr w:type="gramEnd"/>
      <w:r>
        <w:rPr>
          <w:rFonts w:ascii="宋体" w:hAnsi="宋体" w:cs="宋体" w:hint="eastAsia"/>
          <w:b/>
          <w:bCs/>
          <w:szCs w:val="21"/>
        </w:rPr>
        <w:t>应与纸质响应文件正本完全一致、U盘形式（单独封装）、随纸质正本文件一并提交）。</w:t>
      </w:r>
      <w:r>
        <w:rPr>
          <w:rFonts w:ascii="宋体" w:hAnsi="宋体" w:cs="宋体" w:hint="eastAsia"/>
          <w:szCs w:val="21"/>
        </w:rPr>
        <w:t>当电子版文件和纸质正本文件不一致时，以纸质正本文件为准。电子版文件用于辅助评标和平台存档，投标人需承担前述不一致造成的不利后果。</w:t>
      </w:r>
    </w:p>
    <w:p w14:paraId="21FC1E25" w14:textId="77777777" w:rsidR="00AC631B" w:rsidRDefault="00AC631B">
      <w:pPr>
        <w:widowControl/>
        <w:shd w:val="clear" w:color="auto" w:fill="FFFFFF"/>
        <w:spacing w:line="460" w:lineRule="exact"/>
        <w:ind w:firstLine="452"/>
        <w:rPr>
          <w:rFonts w:ascii="宋体" w:hAnsi="宋体" w:cs="宋体" w:hint="eastAsia"/>
          <w:spacing w:val="8"/>
          <w:kern w:val="0"/>
          <w:szCs w:val="21"/>
        </w:rPr>
      </w:pPr>
    </w:p>
    <w:p w14:paraId="601D2F68" w14:textId="77777777" w:rsidR="00AC631B" w:rsidRDefault="00000000">
      <w:pPr>
        <w:widowControl/>
        <w:shd w:val="clear" w:color="auto" w:fill="FFFFFF"/>
        <w:spacing w:line="460" w:lineRule="exact"/>
        <w:ind w:firstLine="514"/>
        <w:outlineLvl w:val="1"/>
        <w:rPr>
          <w:rFonts w:ascii="宋体" w:hAnsi="宋体" w:cs="宋体" w:hint="eastAsia"/>
          <w:b/>
          <w:spacing w:val="8"/>
          <w:kern w:val="0"/>
          <w:sz w:val="24"/>
        </w:rPr>
      </w:pPr>
      <w:r>
        <w:rPr>
          <w:rFonts w:ascii="宋体" w:hAnsi="宋体" w:cs="宋体" w:hint="eastAsia"/>
          <w:b/>
          <w:spacing w:val="8"/>
          <w:kern w:val="0"/>
          <w:sz w:val="24"/>
        </w:rPr>
        <w:t>五、</w:t>
      </w:r>
      <w:bookmarkStart w:id="4" w:name="OLE_LINK8"/>
      <w:r>
        <w:rPr>
          <w:rFonts w:ascii="宋体" w:hAnsi="宋体" w:cs="宋体" w:hint="eastAsia"/>
          <w:b/>
          <w:spacing w:val="8"/>
          <w:kern w:val="0"/>
          <w:sz w:val="24"/>
        </w:rPr>
        <w:t>公告期限</w:t>
      </w:r>
    </w:p>
    <w:p w14:paraId="5AB08AF0" w14:textId="77777777" w:rsidR="00AC631B" w:rsidRDefault="00000000">
      <w:pPr>
        <w:widowControl/>
        <w:shd w:val="clear" w:color="auto" w:fill="FFFFFF"/>
        <w:spacing w:line="460" w:lineRule="exact"/>
        <w:ind w:firstLine="452"/>
        <w:rPr>
          <w:rFonts w:ascii="宋体" w:hAnsi="宋体" w:cs="宋体" w:hint="eastAsia"/>
          <w:spacing w:val="8"/>
          <w:kern w:val="0"/>
          <w:szCs w:val="21"/>
        </w:rPr>
      </w:pPr>
      <w:r>
        <w:rPr>
          <w:rFonts w:ascii="宋体" w:hAnsi="宋体" w:cs="宋体" w:hint="eastAsia"/>
          <w:spacing w:val="8"/>
          <w:kern w:val="0"/>
          <w:szCs w:val="21"/>
        </w:rPr>
        <w:t>自本公告发布之日起3个工作日。</w:t>
      </w:r>
      <w:bookmarkEnd w:id="4"/>
    </w:p>
    <w:p w14:paraId="41CEF114" w14:textId="77777777" w:rsidR="00AC631B" w:rsidRDefault="00AC631B">
      <w:pPr>
        <w:widowControl/>
        <w:shd w:val="clear" w:color="auto" w:fill="FFFFFF"/>
        <w:spacing w:line="460" w:lineRule="exact"/>
        <w:ind w:firstLine="452"/>
        <w:rPr>
          <w:rFonts w:ascii="宋体" w:hAnsi="宋体" w:cs="宋体" w:hint="eastAsia"/>
          <w:spacing w:val="8"/>
          <w:kern w:val="0"/>
          <w:szCs w:val="21"/>
        </w:rPr>
      </w:pPr>
    </w:p>
    <w:p w14:paraId="3B036894" w14:textId="77777777" w:rsidR="00AC631B" w:rsidRDefault="00000000">
      <w:pPr>
        <w:widowControl/>
        <w:shd w:val="clear" w:color="auto" w:fill="FFFFFF"/>
        <w:spacing w:line="460" w:lineRule="exact"/>
        <w:ind w:firstLine="514"/>
        <w:outlineLvl w:val="1"/>
        <w:rPr>
          <w:rFonts w:ascii="宋体" w:hAnsi="宋体" w:cs="宋体" w:hint="eastAsia"/>
          <w:b/>
          <w:spacing w:val="8"/>
          <w:kern w:val="0"/>
          <w:sz w:val="24"/>
        </w:rPr>
      </w:pPr>
      <w:r>
        <w:rPr>
          <w:rFonts w:ascii="宋体" w:hAnsi="宋体" w:cs="宋体" w:hint="eastAsia"/>
          <w:b/>
          <w:spacing w:val="8"/>
          <w:kern w:val="0"/>
          <w:sz w:val="24"/>
        </w:rPr>
        <w:t>六、其他补充事宜</w:t>
      </w:r>
    </w:p>
    <w:p w14:paraId="0CCFC737" w14:textId="7B7C9253" w:rsidR="00AC631B" w:rsidRDefault="00000000">
      <w:pPr>
        <w:widowControl/>
        <w:shd w:val="clear" w:color="auto" w:fill="FFFFFF"/>
        <w:spacing w:line="360" w:lineRule="auto"/>
        <w:ind w:firstLineChars="173" w:firstLine="363"/>
        <w:rPr>
          <w:rFonts w:ascii="宋体" w:hAnsi="宋体" w:cs="宋体" w:hint="eastAsia"/>
          <w:szCs w:val="21"/>
          <w:lang w:val="zh-CN"/>
        </w:rPr>
      </w:pPr>
      <w:r>
        <w:rPr>
          <w:rFonts w:ascii="宋体" w:hAnsi="宋体" w:cs="宋体" w:hint="eastAsia"/>
          <w:szCs w:val="21"/>
          <w:lang w:val="zh-CN"/>
        </w:rPr>
        <w:t>6.1本项目在</w:t>
      </w:r>
      <w:r>
        <w:rPr>
          <w:rFonts w:ascii="宋体" w:hAnsi="宋体" w:cs="宋体" w:hint="eastAsia"/>
          <w:szCs w:val="21"/>
        </w:rPr>
        <w:t xml:space="preserve"> </w:t>
      </w:r>
      <w:r w:rsidR="00B3166A">
        <w:rPr>
          <w:rFonts w:ascii="宋体" w:hAnsi="宋体" w:cs="宋体" w:hint="eastAsia"/>
          <w:b/>
          <w:bCs/>
          <w:szCs w:val="21"/>
        </w:rPr>
        <w:t>中国</w:t>
      </w:r>
      <w:r>
        <w:rPr>
          <w:rFonts w:ascii="宋体" w:hAnsi="宋体" w:cs="宋体" w:hint="eastAsia"/>
          <w:b/>
          <w:bCs/>
          <w:szCs w:val="21"/>
        </w:rPr>
        <w:t xml:space="preserve">招标投标公共服务平台 </w:t>
      </w:r>
      <w:r>
        <w:rPr>
          <w:rFonts w:ascii="宋体" w:hAnsi="宋体" w:cs="宋体" w:hint="eastAsia"/>
          <w:szCs w:val="21"/>
          <w:lang w:val="zh-CN"/>
        </w:rPr>
        <w:t>网站发布公告。</w:t>
      </w:r>
    </w:p>
    <w:p w14:paraId="1A1A4D78" w14:textId="77777777" w:rsidR="00AC631B" w:rsidRDefault="00000000">
      <w:pPr>
        <w:widowControl/>
        <w:shd w:val="clear" w:color="auto" w:fill="FFFFFF"/>
        <w:spacing w:line="360" w:lineRule="auto"/>
        <w:ind w:firstLineChars="173" w:firstLine="363"/>
        <w:rPr>
          <w:rFonts w:ascii="宋体" w:hAnsi="宋体" w:cs="宋体" w:hint="eastAsia"/>
          <w:szCs w:val="21"/>
        </w:rPr>
      </w:pPr>
      <w:r>
        <w:rPr>
          <w:rFonts w:ascii="宋体" w:hAnsi="宋体" w:cs="宋体" w:hint="eastAsia"/>
          <w:szCs w:val="21"/>
          <w:lang w:val="zh-CN"/>
        </w:rPr>
        <w:t>6.</w:t>
      </w:r>
      <w:r>
        <w:rPr>
          <w:rFonts w:ascii="宋体" w:hAnsi="宋体" w:cs="宋体" w:hint="eastAsia"/>
          <w:szCs w:val="21"/>
        </w:rPr>
        <w:t>2投标人应当从采购代理机构合法获得项目的比选文件。本次招标请按“项目”获取比选文件，编制、提交响应文件，并按“项目”开标、评标。</w:t>
      </w:r>
    </w:p>
    <w:p w14:paraId="7E1AA8D1" w14:textId="77777777" w:rsidR="00AC631B" w:rsidRDefault="00000000">
      <w:pPr>
        <w:widowControl/>
        <w:shd w:val="clear" w:color="auto" w:fill="FFFFFF"/>
        <w:spacing w:line="360" w:lineRule="auto"/>
        <w:ind w:firstLineChars="173" w:firstLine="363"/>
        <w:rPr>
          <w:rFonts w:ascii="宋体" w:hAnsi="宋体" w:cs="宋体" w:hint="eastAsia"/>
          <w:bCs/>
          <w:szCs w:val="21"/>
        </w:rPr>
      </w:pPr>
      <w:r>
        <w:rPr>
          <w:rFonts w:ascii="宋体" w:hAnsi="宋体" w:cs="宋体" w:hint="eastAsia"/>
          <w:bCs/>
          <w:szCs w:val="21"/>
        </w:rPr>
        <w:t>6.3 勘察现场：无。</w:t>
      </w:r>
    </w:p>
    <w:p w14:paraId="5FCB4AEB" w14:textId="77777777" w:rsidR="00AC631B" w:rsidRDefault="00AC631B">
      <w:pPr>
        <w:ind w:firstLineChars="200" w:firstLine="420"/>
        <w:rPr>
          <w:rFonts w:ascii="宋体" w:hAnsi="宋体" w:cs="宋体" w:hint="eastAsia"/>
        </w:rPr>
      </w:pPr>
    </w:p>
    <w:p w14:paraId="1505EFEB" w14:textId="77777777" w:rsidR="00AC631B" w:rsidRDefault="00000000">
      <w:pPr>
        <w:widowControl/>
        <w:shd w:val="clear" w:color="auto" w:fill="FFFFFF"/>
        <w:spacing w:line="460" w:lineRule="exact"/>
        <w:ind w:firstLine="514"/>
        <w:rPr>
          <w:rFonts w:ascii="宋体" w:hAnsi="宋体" w:cs="宋体" w:hint="eastAsia"/>
          <w:b/>
          <w:spacing w:val="8"/>
          <w:kern w:val="0"/>
          <w:sz w:val="24"/>
        </w:rPr>
      </w:pPr>
      <w:r>
        <w:rPr>
          <w:rFonts w:ascii="宋体" w:hAnsi="宋体" w:cs="宋体" w:hint="eastAsia"/>
          <w:b/>
          <w:spacing w:val="8"/>
          <w:kern w:val="0"/>
          <w:sz w:val="24"/>
        </w:rPr>
        <w:t>七、对本次比选提出询问，请按以下方式联系</w:t>
      </w:r>
    </w:p>
    <w:p w14:paraId="1FD1B5FB"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7.1采购人信息</w:t>
      </w:r>
    </w:p>
    <w:p w14:paraId="4B3F2D15"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名称：江苏第二师范学院</w:t>
      </w:r>
    </w:p>
    <w:p w14:paraId="51B162BB"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地址：南京市溧水区石</w:t>
      </w:r>
      <w:proofErr w:type="gramStart"/>
      <w:r>
        <w:rPr>
          <w:rFonts w:ascii="宋体" w:hAnsi="宋体" w:cs="宋体" w:hint="eastAsia"/>
          <w:spacing w:val="8"/>
          <w:kern w:val="0"/>
          <w:szCs w:val="21"/>
        </w:rPr>
        <w:t>湫</w:t>
      </w:r>
      <w:proofErr w:type="gramEnd"/>
      <w:r>
        <w:rPr>
          <w:rFonts w:ascii="宋体" w:hAnsi="宋体" w:cs="宋体" w:hint="eastAsia"/>
          <w:spacing w:val="8"/>
          <w:kern w:val="0"/>
          <w:szCs w:val="21"/>
        </w:rPr>
        <w:t>街道新河西路6号</w:t>
      </w:r>
    </w:p>
    <w:p w14:paraId="1D25938D"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联系方式：王老师 025-56226328</w:t>
      </w:r>
    </w:p>
    <w:p w14:paraId="459A461D"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7.2采购代理机构信息</w:t>
      </w:r>
    </w:p>
    <w:p w14:paraId="4A80A1B9"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名称：江苏省设备成套股份有限公司</w:t>
      </w:r>
    </w:p>
    <w:p w14:paraId="43C91238"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地址：</w:t>
      </w:r>
      <w:bookmarkStart w:id="5" w:name="_Hlk98229966"/>
      <w:r>
        <w:rPr>
          <w:rFonts w:ascii="宋体" w:hAnsi="宋体" w:cs="宋体" w:hint="eastAsia"/>
          <w:spacing w:val="8"/>
          <w:kern w:val="0"/>
          <w:szCs w:val="21"/>
        </w:rPr>
        <w:t>江苏省南京市鼓楼区清江南路18号鼓楼创新广场D栋10楼1001室</w:t>
      </w:r>
      <w:bookmarkEnd w:id="5"/>
    </w:p>
    <w:p w14:paraId="13CCCA49"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 xml:space="preserve">联系人：阮真真 </w:t>
      </w:r>
    </w:p>
    <w:p w14:paraId="32790120"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电子邮箱：ruanzz@jcec.cn</w:t>
      </w:r>
    </w:p>
    <w:p w14:paraId="672D01B6"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联系方式：025-83316480</w:t>
      </w:r>
    </w:p>
    <w:p w14:paraId="44A7A232"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7.3项目联系方式</w:t>
      </w:r>
    </w:p>
    <w:p w14:paraId="6E063466"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 xml:space="preserve">项目联系人：阮真真 </w:t>
      </w:r>
    </w:p>
    <w:p w14:paraId="7F151DE5" w14:textId="77777777" w:rsidR="00AC631B" w:rsidRDefault="00000000">
      <w:pPr>
        <w:widowControl/>
        <w:spacing w:line="360" w:lineRule="auto"/>
        <w:ind w:firstLineChars="200" w:firstLine="452"/>
        <w:jc w:val="left"/>
        <w:rPr>
          <w:rFonts w:ascii="宋体" w:hAnsi="宋体" w:cs="宋体" w:hint="eastAsia"/>
          <w:spacing w:val="8"/>
          <w:kern w:val="0"/>
          <w:szCs w:val="21"/>
        </w:rPr>
      </w:pPr>
      <w:r>
        <w:rPr>
          <w:rFonts w:ascii="宋体" w:hAnsi="宋体" w:cs="宋体" w:hint="eastAsia"/>
          <w:spacing w:val="8"/>
          <w:kern w:val="0"/>
          <w:szCs w:val="21"/>
        </w:rPr>
        <w:t>联系方式：025-83316480</w:t>
      </w:r>
    </w:p>
    <w:p w14:paraId="6828C94F" w14:textId="77777777" w:rsidR="00AC631B" w:rsidRDefault="00AC631B">
      <w:pPr>
        <w:widowControl/>
        <w:shd w:val="clear" w:color="auto" w:fill="FFFFFF"/>
        <w:spacing w:line="460" w:lineRule="exact"/>
        <w:ind w:firstLine="514"/>
        <w:rPr>
          <w:rFonts w:ascii="宋体" w:hAnsi="宋体" w:cs="宋体" w:hint="eastAsia"/>
          <w:b/>
          <w:spacing w:val="8"/>
          <w:kern w:val="0"/>
          <w:sz w:val="24"/>
        </w:rPr>
      </w:pPr>
    </w:p>
    <w:p w14:paraId="7FBFC3EC" w14:textId="77777777" w:rsidR="00AC631B" w:rsidRDefault="00000000">
      <w:pPr>
        <w:widowControl/>
        <w:shd w:val="clear" w:color="auto" w:fill="FFFFFF"/>
        <w:spacing w:line="460" w:lineRule="exact"/>
        <w:ind w:firstLine="514"/>
        <w:rPr>
          <w:rFonts w:ascii="宋体" w:hAnsi="宋体" w:cs="宋体" w:hint="eastAsia"/>
          <w:b/>
          <w:spacing w:val="8"/>
          <w:kern w:val="0"/>
          <w:sz w:val="24"/>
        </w:rPr>
      </w:pPr>
      <w:r>
        <w:rPr>
          <w:rFonts w:ascii="宋体" w:hAnsi="宋体" w:cs="宋体" w:hint="eastAsia"/>
          <w:b/>
          <w:spacing w:val="8"/>
          <w:kern w:val="0"/>
          <w:sz w:val="24"/>
        </w:rPr>
        <w:t>八、本项目为限额以下。</w:t>
      </w:r>
    </w:p>
    <w:p w14:paraId="7ACC27F9" w14:textId="77777777" w:rsidR="00AC631B" w:rsidRDefault="00000000">
      <w:pPr>
        <w:pStyle w:val="1"/>
        <w:numPr>
          <w:ilvl w:val="0"/>
          <w:numId w:val="0"/>
        </w:numPr>
        <w:rPr>
          <w:rFonts w:ascii="宋体" w:hAnsi="宋体" w:cs="宋体" w:hint="eastAsia"/>
        </w:rPr>
      </w:pPr>
      <w:bookmarkStart w:id="6" w:name="_Toc26578"/>
      <w:bookmarkEnd w:id="3"/>
      <w:r>
        <w:rPr>
          <w:rFonts w:ascii="宋体" w:hAnsi="宋体" w:cs="宋体" w:hint="eastAsia"/>
        </w:rPr>
        <w:lastRenderedPageBreak/>
        <w:t>第二章</w:t>
      </w:r>
      <w:bookmarkStart w:id="7" w:name="_Toc452625218"/>
      <w:r>
        <w:rPr>
          <w:rFonts w:ascii="宋体" w:hAnsi="宋体" w:cs="宋体" w:hint="eastAsia"/>
        </w:rPr>
        <w:t xml:space="preserve"> 投标人须知</w:t>
      </w:r>
      <w:bookmarkEnd w:id="6"/>
      <w:bookmarkEnd w:id="7"/>
    </w:p>
    <w:p w14:paraId="05266363" w14:textId="77777777" w:rsidR="00AC631B" w:rsidRDefault="00000000">
      <w:pPr>
        <w:widowControl/>
        <w:shd w:val="clear" w:color="auto" w:fill="FFFFFF"/>
        <w:spacing w:line="360" w:lineRule="auto"/>
        <w:ind w:firstLineChars="201" w:firstLine="424"/>
        <w:rPr>
          <w:rFonts w:ascii="宋体" w:hAnsi="宋体" w:cs="宋体" w:hint="eastAsia"/>
          <w:kern w:val="0"/>
          <w:szCs w:val="21"/>
        </w:rPr>
      </w:pPr>
      <w:r>
        <w:rPr>
          <w:rFonts w:ascii="宋体" w:hAnsi="宋体" w:cs="宋体" w:hint="eastAsia"/>
          <w:b/>
          <w:bCs/>
          <w:kern w:val="0"/>
          <w:szCs w:val="21"/>
        </w:rPr>
        <w:t>一、总 则</w:t>
      </w:r>
    </w:p>
    <w:p w14:paraId="2CBF7E0B"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1、参照法律</w:t>
      </w:r>
    </w:p>
    <w:p w14:paraId="495344DC"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1.1本项目为限额以下项目，采购人内控采购。</w:t>
      </w:r>
    </w:p>
    <w:p w14:paraId="1A859619"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2、定义</w:t>
      </w:r>
    </w:p>
    <w:p w14:paraId="11DBFF52"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2.1“采购人”是指依法进行政府采购的国家机关、事业单位、团体组织。</w:t>
      </w:r>
    </w:p>
    <w:p w14:paraId="3FDEB625"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2.2“投标人（供应商）”是指参加投标竞争，并符合比选文件规定资格条件的法人、其他组织或者自然人。</w:t>
      </w:r>
    </w:p>
    <w:p w14:paraId="5DFE7C9C"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2.3“采购代理机构”是指集中采购机构和集中采购机构以外的采购代理机构，集中采购机构以外的采购代理机构，是从事采购代理业务的社会中介机构。</w:t>
      </w:r>
    </w:p>
    <w:p w14:paraId="06FF5E58"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2.4“货物和服务”指本比选文件中所述</w:t>
      </w:r>
      <w:r>
        <w:rPr>
          <w:rFonts w:ascii="宋体" w:hAnsi="宋体" w:cs="宋体" w:hint="eastAsia"/>
          <w:bCs/>
          <w:kern w:val="0"/>
          <w:szCs w:val="21"/>
        </w:rPr>
        <w:t>产品</w:t>
      </w:r>
      <w:r>
        <w:rPr>
          <w:rFonts w:ascii="宋体" w:hAnsi="宋体" w:cs="宋体" w:hint="eastAsia"/>
          <w:kern w:val="0"/>
          <w:szCs w:val="21"/>
        </w:rPr>
        <w:t>及相关服务。</w:t>
      </w:r>
    </w:p>
    <w:p w14:paraId="0DD2F824"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2.5“用户或使用单位”是指使用货物，接受服务的单位。</w:t>
      </w:r>
    </w:p>
    <w:p w14:paraId="718629F5"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3、政策功能（本项目不适用）</w:t>
      </w:r>
    </w:p>
    <w:p w14:paraId="430494A3"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3.1政府采购促进中小企业发展，在政府采购活动中，供应商提供的货物、工程或者服务符合《政府采购促进中小企业发展管理办法》（财库〔2020〕46号）的规定的，享受中小企业扶持政策。中小企业参加政府采购活动，应当出具《中小企业声明函》（格式见第六章），否则不得享受相关中小企业扶持政策。（“中小企业划型标准”详见《关于印发中小企业划型标准规定的通知》工信部联企业〔2011〕300号及《国家统计局关于印发&lt;统计上大中小微型企业划分办法（2017）&gt;的通知》国统2017</w:t>
      </w:r>
      <w:proofErr w:type="gramStart"/>
      <w:r>
        <w:rPr>
          <w:rFonts w:ascii="宋体" w:hAnsi="宋体" w:cs="宋体" w:hint="eastAsia"/>
          <w:kern w:val="0"/>
          <w:szCs w:val="21"/>
        </w:rPr>
        <w:t>〕</w:t>
      </w:r>
      <w:proofErr w:type="gramEnd"/>
      <w:r>
        <w:rPr>
          <w:rFonts w:ascii="宋体" w:hAnsi="宋体" w:cs="宋体" w:hint="eastAsia"/>
          <w:kern w:val="0"/>
          <w:szCs w:val="21"/>
        </w:rPr>
        <w:t>213号）。</w:t>
      </w:r>
    </w:p>
    <w:p w14:paraId="21C71C24"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3.2政府采购支持监狱和戒毒企业发展政策，监狱和戒毒企业提供的产品和服务在评标时将获得优势，参加投标的监狱和戒毒企业，应当提供由省级以上监狱管理局、戒毒管理局（含新疆生产建设兵团）出具的属于监狱企业的证明文件，监狱和戒毒企业享受政府采购支持政策的要求详见《关于政府采购支持监狱企业发展有关问题的通知》（财库〔2014〕68号）。</w:t>
      </w:r>
    </w:p>
    <w:p w14:paraId="6E8F4C45"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3.3政府采购促进残疾人就业政策，残疾人福利性单位提供的产品和服务在评标时将获得优势，参加投标的残疾人福利性单位，应当提供《残疾人福利性单位声明函》，残疾人福利性单位享受政府采购支持政策的要求详见《关于促进残疾人就业政府采购政策的通知》（财库〔2017〕141号）。</w:t>
      </w:r>
    </w:p>
    <w:p w14:paraId="0A6DDFF1"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3.4政府采购节能产品、环境标志产品实施品目清单管理。拟采购产品属于节能产品品目清单规定必须强制采购的，实行强制采购。拟采购产品属于节能产品、环境标志产品品目清单规定优先采购的，在性能、技术、服务等指标同等条件下，实行优先采购，优先采购的评审标准详见本比选文件第三章。参加政府采购活动的节能产品、环境标志产品投标人应当提供国家确定的认证机构出具的、处于有效期之内的节能产品、环境标志产品认证证书。</w:t>
      </w:r>
    </w:p>
    <w:p w14:paraId="3434D12E"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3.5强制采购信息安全产品。参加政府采购活动的信息安全产品投标人应当选择经国家认证的信息安全产品投标，并提供由国家信息安全认证中心按国家标准认证颁发的有效认证证书。</w:t>
      </w:r>
    </w:p>
    <w:p w14:paraId="6949A721"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3.6进口产品政策</w:t>
      </w:r>
    </w:p>
    <w:p w14:paraId="499D7986"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lastRenderedPageBreak/>
        <w:t>（1）除比选公告载明接受进口产品参加外，不允许进口产品参加。进口产品认定依照《财政部关于政府采购进口产品管理有关问题的通知》（财办库〔2008〕248号）的规定。</w:t>
      </w:r>
    </w:p>
    <w:p w14:paraId="394BF008"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（2）允许进口产品参加的，满足需求的国内产品可以参加。</w:t>
      </w:r>
    </w:p>
    <w:p w14:paraId="31444164"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（3）允许进口产品参加的，优先采购向我国企业转让技术、与我国企业签订消化吸收再创新方案的投标人的进口产品。</w:t>
      </w:r>
    </w:p>
    <w:p w14:paraId="228D750B"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3.7未按要求提供相关材料的，不享受相关政策。</w:t>
      </w:r>
    </w:p>
    <w:p w14:paraId="27CFE710"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二、比选文件构成</w:t>
      </w:r>
    </w:p>
    <w:p w14:paraId="6DE00FE6"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4、比选文件组成</w:t>
      </w:r>
    </w:p>
    <w:p w14:paraId="47CEE882"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4.1比选文件包括以下主要内容：比选公告；投标人须知；投标人应当提交的资格、资信证明文件；为落实政府采购政策，采购标的需满足的要求，以及投标人须提供的证明材料；投标文件编制要求、投标报价要求和投标保证金交纳、退还方式以及不予退还投标保证金的情形；项目预算金额，设定最高限价的，还应当公开最高限价；项目的技术规格、数量、服务标准、验收等要求，包括附件、图纸等；</w:t>
      </w:r>
      <w:proofErr w:type="gramStart"/>
      <w:r>
        <w:rPr>
          <w:rFonts w:ascii="宋体" w:hAnsi="宋体" w:cs="宋体" w:hint="eastAsia"/>
          <w:kern w:val="0"/>
          <w:szCs w:val="21"/>
        </w:rPr>
        <w:t>拟签订</w:t>
      </w:r>
      <w:proofErr w:type="gramEnd"/>
      <w:r>
        <w:rPr>
          <w:rFonts w:ascii="宋体" w:hAnsi="宋体" w:cs="宋体" w:hint="eastAsia"/>
          <w:kern w:val="0"/>
          <w:szCs w:val="21"/>
        </w:rPr>
        <w:t>的合同文本；货物、服务提供的时间、地点、方式；采购资金的支付方式、时间、条件；评标方法、评标标准和投标无效情形；投标有效期；投标截止时间、开标时间及地点；采购代理机构代理费用的收取标准和方式；投标人信用信息查询渠道及截止时点、信用信息查询记录和证据留存的具体方式、信用信息的使用规则等；省级以上财政部门规定的其他事项。</w:t>
      </w:r>
    </w:p>
    <w:p w14:paraId="67BAAA1A"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4.2 比选的最小单位是标段。比选货物数量及技术要求中未分标段的，投标人对要求提供的货物和服务不得部分投标；比选货物数量及技术要求中已经分标段的，可以以标段为单位投标。</w:t>
      </w:r>
    </w:p>
    <w:p w14:paraId="7F1C9057"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4.3 采购代理机构如果要求投标人按照比选文件规定提交备选投标方案的，投标人可以提交备选方案；否则，备选方案将被拒绝。</w:t>
      </w:r>
    </w:p>
    <w:p w14:paraId="05DA6533"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4.4比选文件中要求的产品品牌或型号，是采购人根据项目所要实现的功能推荐的品牌或型号，仅供投标人参考，并不是限制条件。</w:t>
      </w:r>
    </w:p>
    <w:p w14:paraId="2669184A"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5、比选文件的澄清或者修改</w:t>
      </w:r>
    </w:p>
    <w:p w14:paraId="28D5A2A8"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5.1采购人或者采购代理机构可以对已发出的比选文件进行必要的澄清或者修改，但不得改变采购标的和资格条件。澄清或者修改应当在原公告发布媒体上发布澄清公告。澄清或者修改的内容为比选文件的组成部分。</w:t>
      </w:r>
    </w:p>
    <w:p w14:paraId="26CDBD5B"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5.2澄清或者修改的内容可能影响投标文件编制的，采购人或者采购代理机构应当在投标截止时间至少15日前，以书面形式通知所有获取比选文件的潜在投标人；不足15日的，采购人或者采购代理机构应当顺延提交投标文件的截止时间。</w:t>
      </w:r>
    </w:p>
    <w:p w14:paraId="3DE619FC"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三、投标文件的编制</w:t>
      </w:r>
    </w:p>
    <w:p w14:paraId="3F7FAECA"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6、投标文件的语言、计量单位、货币和编制</w:t>
      </w:r>
    </w:p>
    <w:p w14:paraId="206157D9"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6.1投标人提交的投标文件、技术文件和资料，包括图纸中的说明，以及投标人与采购代理机构就有关投标的所有来往函电均应使用中文。投标文件中若有英文或其他语言文字的资料，应提供相应的中文翻译资料。对不同文本投标文件的解释发生异议的，以中文文本为准。</w:t>
      </w:r>
    </w:p>
    <w:p w14:paraId="5173D8DA"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6.2投标人所使用的计量单位应为国家法定计量单位。</w:t>
      </w:r>
    </w:p>
    <w:p w14:paraId="645305CD"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6.3投标人应用人民币报价。投标产品如果是进口产品的，应提供人民币与</w:t>
      </w:r>
      <w:r>
        <w:rPr>
          <w:rFonts w:ascii="宋体" w:hAnsi="宋体" w:cs="宋体" w:hint="eastAsia"/>
          <w:b/>
          <w:bCs/>
          <w:kern w:val="0"/>
          <w:szCs w:val="21"/>
        </w:rPr>
        <w:t>外币之间的汇率。</w:t>
      </w:r>
    </w:p>
    <w:p w14:paraId="601264CF"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lastRenderedPageBreak/>
        <w:t>6.4投标文件应按照比选文件规定的顺序打印、装订成册并编制目录。因编排混乱导致投标文件被误读或查找不到，责任由投标人承担。</w:t>
      </w:r>
    </w:p>
    <w:p w14:paraId="3CB24326"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6.5投标人应在投标文件中写清相应的项目编号、项目名称、投标人全称、地址、电话、传真等。</w:t>
      </w:r>
    </w:p>
    <w:p w14:paraId="1DC6DC81"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bCs/>
          <w:kern w:val="0"/>
          <w:szCs w:val="21"/>
        </w:rPr>
        <w:t>6.6</w:t>
      </w:r>
      <w:r>
        <w:rPr>
          <w:rFonts w:ascii="宋体" w:hAnsi="宋体" w:cs="宋体" w:hint="eastAsia"/>
          <w:kern w:val="0"/>
          <w:szCs w:val="21"/>
        </w:rPr>
        <w:t>投标人根据比选文件载明的标的采购项目实际情况，拟在中标后将中标项目的非主体、非关键性工作交由他人完成的，应当在投标文件中载明。</w:t>
      </w:r>
    </w:p>
    <w:p w14:paraId="7105F037" w14:textId="77777777" w:rsidR="00AC631B" w:rsidRDefault="00000000">
      <w:pPr>
        <w:widowControl/>
        <w:shd w:val="clear" w:color="auto" w:fill="FFFFFF"/>
        <w:spacing w:line="360" w:lineRule="auto"/>
        <w:ind w:firstLine="422"/>
        <w:rPr>
          <w:rFonts w:ascii="宋体" w:hAnsi="宋体" w:cs="宋体" w:hint="eastAsia"/>
          <w:b/>
          <w:bCs/>
          <w:kern w:val="0"/>
          <w:szCs w:val="21"/>
        </w:rPr>
      </w:pPr>
      <w:r>
        <w:rPr>
          <w:rFonts w:ascii="宋体" w:hAnsi="宋体" w:cs="宋体" w:hint="eastAsia"/>
          <w:b/>
          <w:bCs/>
          <w:kern w:val="0"/>
          <w:szCs w:val="21"/>
        </w:rPr>
        <w:t>7、联合体投标</w:t>
      </w:r>
    </w:p>
    <w:p w14:paraId="0BDD6665" w14:textId="77777777" w:rsidR="00AC631B" w:rsidRDefault="00000000">
      <w:pPr>
        <w:widowControl/>
        <w:shd w:val="clear" w:color="auto" w:fill="FFFFFF"/>
        <w:spacing w:line="360" w:lineRule="auto"/>
        <w:ind w:firstLine="420"/>
        <w:rPr>
          <w:rFonts w:ascii="宋体" w:hAnsi="宋体" w:cs="宋体" w:hint="eastAsia"/>
          <w:bCs/>
          <w:kern w:val="0"/>
          <w:szCs w:val="21"/>
        </w:rPr>
      </w:pPr>
      <w:r>
        <w:rPr>
          <w:rFonts w:ascii="宋体" w:hAnsi="宋体" w:cs="宋体" w:hint="eastAsia"/>
          <w:bCs/>
          <w:kern w:val="0"/>
          <w:szCs w:val="21"/>
        </w:rPr>
        <w:t>7.1 两个以上的自然人、法人或者其他组织可以组成一个联合体，以一个投标人的身份共同参加政府采购。</w:t>
      </w:r>
    </w:p>
    <w:p w14:paraId="47ADE045" w14:textId="77777777" w:rsidR="00AC631B" w:rsidRDefault="00000000">
      <w:pPr>
        <w:widowControl/>
        <w:shd w:val="clear" w:color="auto" w:fill="FFFFFF"/>
        <w:spacing w:line="360" w:lineRule="auto"/>
        <w:ind w:firstLine="420"/>
        <w:rPr>
          <w:rFonts w:ascii="宋体" w:hAnsi="宋体" w:cs="宋体" w:hint="eastAsia"/>
          <w:bCs/>
          <w:kern w:val="0"/>
          <w:szCs w:val="21"/>
        </w:rPr>
      </w:pPr>
      <w:r>
        <w:rPr>
          <w:rFonts w:ascii="宋体" w:hAnsi="宋体" w:cs="宋体" w:hint="eastAsia"/>
          <w:bCs/>
          <w:kern w:val="0"/>
          <w:szCs w:val="21"/>
        </w:rPr>
        <w:t>7.2 联合体中有同类资质的投标人按照联合体分工承担相同工作的，按照资质等级较低的投标人确定资质等级。</w:t>
      </w:r>
    </w:p>
    <w:p w14:paraId="74819E04" w14:textId="77777777" w:rsidR="00AC631B" w:rsidRDefault="00000000">
      <w:pPr>
        <w:widowControl/>
        <w:shd w:val="clear" w:color="auto" w:fill="FFFFFF"/>
        <w:spacing w:line="360" w:lineRule="auto"/>
        <w:ind w:firstLine="420"/>
        <w:rPr>
          <w:rFonts w:ascii="宋体" w:hAnsi="宋体" w:cs="宋体" w:hint="eastAsia"/>
          <w:bCs/>
          <w:kern w:val="0"/>
          <w:szCs w:val="21"/>
        </w:rPr>
      </w:pPr>
      <w:r>
        <w:rPr>
          <w:rFonts w:ascii="宋体" w:hAnsi="宋体" w:cs="宋体" w:hint="eastAsia"/>
          <w:bCs/>
          <w:kern w:val="0"/>
          <w:szCs w:val="21"/>
        </w:rPr>
        <w:t>7.3 联合体各方之间应当签订联合体协议，明确约定联合体各方承担的工作和相应的责任，并将联合体协议连同投标文件一同提交。</w:t>
      </w:r>
    </w:p>
    <w:p w14:paraId="2B97EF53"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bCs/>
          <w:kern w:val="0"/>
          <w:szCs w:val="21"/>
        </w:rPr>
        <w:t>7.4 以联合体形</w:t>
      </w:r>
      <w:proofErr w:type="gramStart"/>
      <w:r>
        <w:rPr>
          <w:rFonts w:ascii="宋体" w:hAnsi="宋体" w:cs="宋体" w:hint="eastAsia"/>
          <w:bCs/>
          <w:kern w:val="0"/>
          <w:szCs w:val="21"/>
        </w:rPr>
        <w:t>式参加</w:t>
      </w:r>
      <w:proofErr w:type="gramEnd"/>
      <w:r>
        <w:rPr>
          <w:rFonts w:ascii="宋体" w:hAnsi="宋体" w:cs="宋体" w:hint="eastAsia"/>
          <w:bCs/>
          <w:kern w:val="0"/>
          <w:szCs w:val="21"/>
        </w:rPr>
        <w:t>政府采购活动的，联合体各方不得再单独参加或者与其他投标人另外组成联合体参加同一合同项下的政府采购活动。</w:t>
      </w:r>
    </w:p>
    <w:p w14:paraId="7EC4FDF8"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8、投标文件的组成</w:t>
      </w:r>
    </w:p>
    <w:p w14:paraId="6650037C" w14:textId="77777777" w:rsidR="00AC631B" w:rsidRDefault="00000000">
      <w:pPr>
        <w:widowControl/>
        <w:shd w:val="clear" w:color="auto" w:fill="FFFFFF"/>
        <w:spacing w:line="360" w:lineRule="auto"/>
        <w:ind w:firstLine="420"/>
        <w:jc w:val="left"/>
        <w:rPr>
          <w:rFonts w:ascii="宋体" w:hAnsi="宋体" w:cs="宋体" w:hint="eastAsia"/>
          <w:b/>
          <w:kern w:val="0"/>
          <w:szCs w:val="21"/>
        </w:rPr>
      </w:pPr>
      <w:r>
        <w:rPr>
          <w:rFonts w:ascii="宋体" w:hAnsi="宋体" w:cs="宋体" w:hint="eastAsia"/>
          <w:kern w:val="0"/>
          <w:szCs w:val="21"/>
        </w:rPr>
        <w:t>8.1投标人应当根据比选文件要求编制投标文件，投标文件应对比选文件提出的要求和条件</w:t>
      </w:r>
      <w:proofErr w:type="gramStart"/>
      <w:r>
        <w:rPr>
          <w:rFonts w:ascii="宋体" w:hAnsi="宋体" w:cs="宋体" w:hint="eastAsia"/>
          <w:kern w:val="0"/>
          <w:szCs w:val="21"/>
        </w:rPr>
        <w:t>作出</w:t>
      </w:r>
      <w:proofErr w:type="gramEnd"/>
      <w:r>
        <w:rPr>
          <w:rFonts w:ascii="宋体" w:hAnsi="宋体" w:cs="宋体" w:hint="eastAsia"/>
          <w:kern w:val="0"/>
          <w:szCs w:val="21"/>
        </w:rPr>
        <w:t>实质性响应，并在《商务条款偏离表》和《采购需求偏离表》等处逐条标明满足与否。</w:t>
      </w:r>
      <w:r>
        <w:rPr>
          <w:rFonts w:ascii="宋体" w:hAnsi="宋体" w:cs="宋体" w:hint="eastAsia"/>
          <w:b/>
          <w:kern w:val="0"/>
          <w:szCs w:val="21"/>
        </w:rPr>
        <w:t>对带</w:t>
      </w:r>
      <w:r>
        <w:rPr>
          <w:rFonts w:ascii="宋体" w:hAnsi="宋体" w:cs="宋体" w:hint="eastAsia"/>
          <w:b/>
          <w:bCs/>
          <w:kern w:val="0"/>
          <w:szCs w:val="21"/>
        </w:rPr>
        <w:t>星号（“★”）的技术条款为实质性条款。</w:t>
      </w:r>
    </w:p>
    <w:p w14:paraId="26A29792"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8.2 投标文件由商务、技术、价格以及其他部分内容组成。投标文件目录及有关格式按比选文件“第六章 投标文件格式及附件”的要求编制。</w:t>
      </w:r>
    </w:p>
    <w:p w14:paraId="469D889E"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9、投标文件的商务内容</w:t>
      </w:r>
    </w:p>
    <w:p w14:paraId="248EE14E"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9.1商务部分内容是证明投标人有资格参加投标和中标后有能力履行合同的文件，这些文件应能满足比选的要求，包括但不限于下列文件（</w:t>
      </w:r>
      <w:r>
        <w:rPr>
          <w:rFonts w:ascii="宋体" w:hAnsi="宋体" w:cs="宋体" w:hint="eastAsia"/>
          <w:b/>
          <w:kern w:val="0"/>
          <w:szCs w:val="21"/>
        </w:rPr>
        <w:t>（1）-（4）所述材料不得有缺失或提供不全或不满足比选文件的实质性要求</w:t>
      </w:r>
      <w:r>
        <w:rPr>
          <w:rFonts w:ascii="宋体" w:hAnsi="宋体" w:cs="宋体" w:hint="eastAsia"/>
          <w:kern w:val="0"/>
          <w:szCs w:val="21"/>
        </w:rPr>
        <w:t>）：</w:t>
      </w:r>
    </w:p>
    <w:p w14:paraId="186620E4"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（1）投标函（投标申请及声明）</w:t>
      </w:r>
      <w:r>
        <w:rPr>
          <w:rFonts w:ascii="宋体" w:hAnsi="宋体" w:cs="宋体" w:hint="eastAsia"/>
          <w:bCs/>
          <w:szCs w:val="21"/>
        </w:rPr>
        <w:t>（</w:t>
      </w:r>
      <w:r>
        <w:rPr>
          <w:rFonts w:ascii="宋体" w:hAnsi="宋体" w:cs="宋体" w:hint="eastAsia"/>
          <w:b/>
          <w:bCs/>
          <w:szCs w:val="21"/>
        </w:rPr>
        <w:t>格式见第六章</w:t>
      </w:r>
      <w:r>
        <w:rPr>
          <w:rFonts w:ascii="宋体" w:hAnsi="宋体" w:cs="宋体" w:hint="eastAsia"/>
          <w:bCs/>
          <w:szCs w:val="21"/>
        </w:rPr>
        <w:t>）</w:t>
      </w:r>
      <w:r>
        <w:rPr>
          <w:rFonts w:ascii="宋体" w:hAnsi="宋体" w:cs="宋体" w:hint="eastAsia"/>
          <w:kern w:val="0"/>
          <w:szCs w:val="21"/>
        </w:rPr>
        <w:t>；</w:t>
      </w:r>
    </w:p>
    <w:p w14:paraId="21087D1B" w14:textId="77777777" w:rsidR="00AC631B" w:rsidRDefault="00000000">
      <w:pPr>
        <w:widowControl/>
        <w:shd w:val="clear" w:color="auto" w:fill="FFFFFF"/>
        <w:spacing w:line="360" w:lineRule="auto"/>
        <w:ind w:firstLineChars="200" w:firstLine="420"/>
        <w:jc w:val="left"/>
        <w:rPr>
          <w:rFonts w:ascii="宋体" w:hAnsi="宋体" w:cs="宋体" w:hint="eastAsia"/>
          <w:kern w:val="0"/>
          <w:szCs w:val="21"/>
        </w:rPr>
      </w:pPr>
      <w:r>
        <w:rPr>
          <w:rFonts w:ascii="宋体" w:hAnsi="宋体" w:cs="宋体" w:hint="eastAsia"/>
          <w:kern w:val="0"/>
          <w:szCs w:val="21"/>
        </w:rPr>
        <w:t>（2）法定代表人授权书及委托代理人的身份证明文件的复印件</w:t>
      </w:r>
      <w:r>
        <w:rPr>
          <w:rFonts w:ascii="宋体" w:hAnsi="宋体" w:cs="宋体" w:hint="eastAsia"/>
          <w:bCs/>
          <w:szCs w:val="21"/>
        </w:rPr>
        <w:t>（</w:t>
      </w:r>
      <w:r>
        <w:rPr>
          <w:rFonts w:ascii="宋体" w:hAnsi="宋体" w:cs="宋体" w:hint="eastAsia"/>
          <w:b/>
          <w:bCs/>
          <w:szCs w:val="21"/>
        </w:rPr>
        <w:t>格式见第六章</w:t>
      </w:r>
      <w:r>
        <w:rPr>
          <w:rFonts w:ascii="宋体" w:hAnsi="宋体" w:cs="宋体" w:hint="eastAsia"/>
          <w:bCs/>
          <w:szCs w:val="21"/>
        </w:rPr>
        <w:t>）</w:t>
      </w:r>
      <w:r>
        <w:rPr>
          <w:rFonts w:ascii="宋体" w:hAnsi="宋体" w:cs="宋体" w:hint="eastAsia"/>
          <w:kern w:val="0"/>
          <w:szCs w:val="21"/>
        </w:rPr>
        <w:t>；</w:t>
      </w:r>
    </w:p>
    <w:p w14:paraId="5DB44A13"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（3）投标人资格资信证明文件：</w:t>
      </w:r>
    </w:p>
    <w:p w14:paraId="688AAFDD" w14:textId="77777777" w:rsidR="00AC631B" w:rsidRDefault="00000000">
      <w:pPr>
        <w:pStyle w:val="ListParagraph1"/>
        <w:numPr>
          <w:ilvl w:val="1"/>
          <w:numId w:val="0"/>
        </w:numPr>
        <w:tabs>
          <w:tab w:val="left" w:pos="840"/>
        </w:tabs>
        <w:spacing w:line="360" w:lineRule="auto"/>
        <w:ind w:firstLineChars="175" w:firstLine="368"/>
        <w:rPr>
          <w:rFonts w:ascii="宋体" w:hAnsi="宋体" w:cs="宋体" w:hint="eastAsia"/>
          <w:bCs/>
          <w:szCs w:val="21"/>
        </w:rPr>
      </w:pPr>
      <w:r>
        <w:rPr>
          <w:rFonts w:ascii="宋体" w:hAnsi="宋体" w:cs="宋体"/>
          <w:bCs/>
          <w:szCs w:val="21"/>
        </w:rPr>
        <w:t>1)</w:t>
      </w:r>
      <w:r>
        <w:rPr>
          <w:rFonts w:ascii="宋体" w:hAnsi="宋体" w:cs="宋体" w:hint="eastAsia"/>
          <w:bCs/>
          <w:szCs w:val="21"/>
        </w:rPr>
        <w:t>第一章比选公告中 2.1规定的资格条件证明文件；</w:t>
      </w:r>
    </w:p>
    <w:p w14:paraId="2B899FE2" w14:textId="77777777" w:rsidR="00AC631B" w:rsidRDefault="00000000">
      <w:pPr>
        <w:pStyle w:val="ListParagraph1"/>
        <w:numPr>
          <w:ilvl w:val="1"/>
          <w:numId w:val="0"/>
        </w:numPr>
        <w:tabs>
          <w:tab w:val="left" w:pos="840"/>
        </w:tabs>
        <w:spacing w:line="360" w:lineRule="auto"/>
        <w:ind w:firstLineChars="175" w:firstLine="368"/>
        <w:rPr>
          <w:rFonts w:ascii="宋体" w:hAnsi="宋体" w:cs="宋体" w:hint="eastAsia"/>
          <w:bCs/>
          <w:szCs w:val="21"/>
        </w:rPr>
      </w:pPr>
      <w:r>
        <w:rPr>
          <w:rFonts w:ascii="宋体" w:hAnsi="宋体" w:cs="宋体"/>
          <w:bCs/>
          <w:szCs w:val="21"/>
        </w:rPr>
        <w:t>2)</w:t>
      </w:r>
      <w:r>
        <w:rPr>
          <w:rFonts w:ascii="宋体" w:hAnsi="宋体" w:cs="宋体" w:hint="eastAsia"/>
          <w:bCs/>
          <w:szCs w:val="21"/>
        </w:rPr>
        <w:t>第一章比选公告中 2.2</w:t>
      </w:r>
      <w:r>
        <w:rPr>
          <w:rFonts w:ascii="宋体" w:hAnsi="宋体" w:cs="宋体" w:hint="eastAsia"/>
          <w:spacing w:val="8"/>
          <w:kern w:val="0"/>
          <w:szCs w:val="21"/>
        </w:rPr>
        <w:t>落实政府采购政策需满足的资格要求；</w:t>
      </w:r>
    </w:p>
    <w:p w14:paraId="59C75879" w14:textId="77777777" w:rsidR="00AC631B" w:rsidRDefault="00000000">
      <w:pPr>
        <w:pStyle w:val="ListParagraph1"/>
        <w:numPr>
          <w:ilvl w:val="1"/>
          <w:numId w:val="0"/>
        </w:numPr>
        <w:tabs>
          <w:tab w:val="left" w:pos="840"/>
        </w:tabs>
        <w:spacing w:line="360" w:lineRule="auto"/>
        <w:ind w:firstLineChars="175" w:firstLine="368"/>
        <w:rPr>
          <w:rFonts w:ascii="宋体" w:hAnsi="宋体" w:cs="宋体" w:hint="eastAsia"/>
          <w:bCs/>
          <w:szCs w:val="21"/>
        </w:rPr>
      </w:pPr>
      <w:r>
        <w:rPr>
          <w:rFonts w:ascii="宋体" w:hAnsi="宋体" w:cs="宋体"/>
          <w:bCs/>
          <w:szCs w:val="21"/>
        </w:rPr>
        <w:t>3)</w:t>
      </w:r>
      <w:r>
        <w:rPr>
          <w:rFonts w:ascii="宋体" w:hAnsi="宋体" w:cs="宋体" w:hint="eastAsia"/>
          <w:bCs/>
          <w:szCs w:val="21"/>
        </w:rPr>
        <w:t>第一章比选公告中 2.3 采购人根据采购项目的特殊要求规定的特定条件证明文件。</w:t>
      </w:r>
    </w:p>
    <w:p w14:paraId="4F99FCB6" w14:textId="77777777" w:rsidR="00AC631B" w:rsidRDefault="00000000">
      <w:pPr>
        <w:widowControl/>
        <w:shd w:val="clear" w:color="auto" w:fill="FFFFFF"/>
        <w:spacing w:line="360" w:lineRule="auto"/>
        <w:ind w:firstLineChars="200" w:firstLine="420"/>
        <w:jc w:val="left"/>
        <w:rPr>
          <w:rFonts w:ascii="宋体" w:hAnsi="宋体" w:cs="宋体" w:hint="eastAsia"/>
          <w:kern w:val="0"/>
          <w:szCs w:val="21"/>
        </w:rPr>
      </w:pPr>
      <w:r>
        <w:rPr>
          <w:rFonts w:ascii="宋体" w:hAnsi="宋体" w:cs="宋体" w:hint="eastAsia"/>
          <w:kern w:val="0"/>
          <w:szCs w:val="21"/>
        </w:rPr>
        <w:t>（4）开标一览表及附表</w:t>
      </w:r>
      <w:r>
        <w:rPr>
          <w:rFonts w:ascii="宋体" w:hAnsi="宋体" w:cs="宋体" w:hint="eastAsia"/>
          <w:bCs/>
          <w:szCs w:val="21"/>
        </w:rPr>
        <w:t>（</w:t>
      </w:r>
      <w:r>
        <w:rPr>
          <w:rFonts w:ascii="宋体" w:hAnsi="宋体" w:cs="宋体" w:hint="eastAsia"/>
          <w:b/>
          <w:bCs/>
          <w:szCs w:val="21"/>
        </w:rPr>
        <w:t>格式见第六章</w:t>
      </w:r>
      <w:r>
        <w:rPr>
          <w:rFonts w:ascii="宋体" w:hAnsi="宋体" w:cs="宋体" w:hint="eastAsia"/>
          <w:bCs/>
          <w:szCs w:val="21"/>
        </w:rPr>
        <w:t>）；</w:t>
      </w:r>
    </w:p>
    <w:p w14:paraId="6180BB64"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（5）投标人缴纳投标保证金凭证（本项目无需提供）；</w:t>
      </w:r>
    </w:p>
    <w:p w14:paraId="22A1CD09"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（6）《商务条款偏离表》；</w:t>
      </w:r>
    </w:p>
    <w:p w14:paraId="3443A6B7"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（7）第三章评标标准中对应的所需证明材料（如有自行添加）；</w:t>
      </w:r>
    </w:p>
    <w:p w14:paraId="225F8928"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（8）要求采购人提供的配合（如有自拟并自行添加）；</w:t>
      </w:r>
    </w:p>
    <w:p w14:paraId="461D92BB"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（9）其他（投标人认为有必要提供的声明和文件，如有，自行拟定并添加）。</w:t>
      </w:r>
    </w:p>
    <w:p w14:paraId="7792E98B" w14:textId="77777777" w:rsidR="00AC631B" w:rsidRDefault="00000000">
      <w:pPr>
        <w:widowControl/>
        <w:shd w:val="clear" w:color="auto" w:fill="FFFFFF"/>
        <w:spacing w:line="360" w:lineRule="auto"/>
        <w:ind w:firstLine="422"/>
        <w:jc w:val="left"/>
        <w:rPr>
          <w:rFonts w:ascii="宋体" w:hAnsi="宋体" w:cs="宋体" w:hint="eastAsia"/>
          <w:kern w:val="0"/>
          <w:szCs w:val="21"/>
        </w:rPr>
      </w:pPr>
      <w:r>
        <w:rPr>
          <w:rFonts w:ascii="宋体" w:hAnsi="宋体" w:cs="宋体" w:hint="eastAsia"/>
          <w:b/>
          <w:bCs/>
          <w:kern w:val="0"/>
          <w:szCs w:val="21"/>
        </w:rPr>
        <w:lastRenderedPageBreak/>
        <w:t>10、投标文件的技术内容</w:t>
      </w:r>
    </w:p>
    <w:p w14:paraId="5A1682FD" w14:textId="77777777" w:rsidR="00AC631B" w:rsidRDefault="00000000">
      <w:pPr>
        <w:widowControl/>
        <w:adjustRightInd w:val="0"/>
        <w:spacing w:line="360" w:lineRule="auto"/>
        <w:ind w:firstLine="420"/>
        <w:jc w:val="left"/>
        <w:rPr>
          <w:rFonts w:ascii="宋体" w:hAnsi="宋体" w:cs="宋体" w:hint="eastAsia"/>
          <w:szCs w:val="21"/>
          <w:lang w:val="zh-CN"/>
        </w:rPr>
      </w:pPr>
      <w:r>
        <w:rPr>
          <w:rFonts w:ascii="宋体" w:hAnsi="宋体" w:cs="宋体" w:hint="eastAsia"/>
          <w:szCs w:val="21"/>
          <w:lang w:val="zh-CN"/>
        </w:rPr>
        <w:t>技术部分</w:t>
      </w:r>
      <w:r>
        <w:rPr>
          <w:rFonts w:ascii="宋体" w:hAnsi="宋体" w:cs="宋体" w:hint="eastAsia"/>
          <w:kern w:val="0"/>
          <w:szCs w:val="21"/>
        </w:rPr>
        <w:t>内容</w:t>
      </w:r>
      <w:r>
        <w:rPr>
          <w:rFonts w:ascii="宋体" w:hAnsi="宋体" w:cs="宋体" w:hint="eastAsia"/>
          <w:szCs w:val="21"/>
          <w:lang w:val="zh-CN"/>
        </w:rPr>
        <w:t>是证明</w:t>
      </w:r>
      <w:r>
        <w:rPr>
          <w:rFonts w:ascii="宋体" w:hAnsi="宋体" w:cs="宋体" w:hint="eastAsia"/>
          <w:szCs w:val="21"/>
        </w:rPr>
        <w:t>投标人提供的货物和服务是合格的、并符合比选文件要求的证明文件，以及</w:t>
      </w:r>
      <w:r>
        <w:rPr>
          <w:rFonts w:ascii="宋体" w:hAnsi="宋体" w:cs="宋体" w:hint="eastAsia"/>
          <w:szCs w:val="21"/>
          <w:lang w:val="zh-CN"/>
        </w:rPr>
        <w:t>对货物和服务的详细说明，这些文件可以是文字资料、图纸、数据</w:t>
      </w:r>
      <w:r>
        <w:rPr>
          <w:rFonts w:ascii="宋体" w:hAnsi="宋体" w:cs="宋体" w:hint="eastAsia"/>
          <w:szCs w:val="21"/>
        </w:rPr>
        <w:t>或其他证明文件</w:t>
      </w:r>
      <w:r>
        <w:rPr>
          <w:rFonts w:ascii="宋体" w:hAnsi="宋体" w:cs="宋体" w:hint="eastAsia"/>
          <w:szCs w:val="21"/>
          <w:lang w:val="zh-CN"/>
        </w:rPr>
        <w:t>等。提供的货物和服务如与比选文件要求有不符之处，应说明其差别之所在。包括但不限于下列文件：</w:t>
      </w:r>
    </w:p>
    <w:p w14:paraId="2CAC09BD" w14:textId="77777777" w:rsidR="00AC631B" w:rsidRDefault="00000000">
      <w:pPr>
        <w:widowControl/>
        <w:adjustRightInd w:val="0"/>
        <w:spacing w:line="360" w:lineRule="auto"/>
        <w:ind w:firstLine="420"/>
        <w:jc w:val="left"/>
        <w:rPr>
          <w:rFonts w:ascii="宋体" w:hAnsi="宋体" w:cs="宋体" w:hint="eastAsia"/>
          <w:kern w:val="0"/>
          <w:szCs w:val="21"/>
          <w:lang w:val="zh-CN"/>
        </w:rPr>
      </w:pPr>
      <w:r>
        <w:rPr>
          <w:rFonts w:ascii="宋体" w:hAnsi="宋体" w:cs="宋体" w:hint="eastAsia"/>
          <w:kern w:val="0"/>
          <w:szCs w:val="21"/>
          <w:lang w:val="zh-CN"/>
        </w:rPr>
        <w:t>（1）技术说明或服务方案；</w:t>
      </w:r>
    </w:p>
    <w:p w14:paraId="5EFE6BBA" w14:textId="77777777" w:rsidR="00AC631B" w:rsidRDefault="00000000">
      <w:pPr>
        <w:widowControl/>
        <w:adjustRightInd w:val="0"/>
        <w:spacing w:line="360" w:lineRule="auto"/>
        <w:ind w:firstLine="420"/>
        <w:jc w:val="left"/>
        <w:rPr>
          <w:rFonts w:ascii="宋体" w:hAnsi="宋体" w:cs="宋体" w:hint="eastAsia"/>
          <w:kern w:val="0"/>
          <w:szCs w:val="21"/>
          <w:lang w:val="zh-CN"/>
        </w:rPr>
      </w:pPr>
      <w:r>
        <w:rPr>
          <w:rFonts w:ascii="宋体" w:hAnsi="宋体" w:cs="宋体" w:hint="eastAsia"/>
          <w:kern w:val="0"/>
          <w:szCs w:val="21"/>
          <w:lang w:val="zh-CN"/>
        </w:rPr>
        <w:t>（2）《采购需求偏离表》；</w:t>
      </w:r>
    </w:p>
    <w:p w14:paraId="6177B721" w14:textId="77777777" w:rsidR="00AC631B" w:rsidRDefault="00000000">
      <w:pPr>
        <w:widowControl/>
        <w:adjustRightInd w:val="0"/>
        <w:spacing w:line="360" w:lineRule="auto"/>
        <w:ind w:firstLine="420"/>
        <w:jc w:val="left"/>
        <w:rPr>
          <w:rFonts w:ascii="宋体" w:hAnsi="宋体" w:cs="宋体" w:hint="eastAsia"/>
          <w:kern w:val="0"/>
          <w:szCs w:val="21"/>
          <w:lang w:val="zh-CN"/>
        </w:rPr>
      </w:pPr>
      <w:r>
        <w:rPr>
          <w:rFonts w:ascii="宋体" w:hAnsi="宋体" w:cs="宋体" w:hint="eastAsia"/>
          <w:kern w:val="0"/>
          <w:szCs w:val="21"/>
          <w:lang w:val="zh-CN"/>
        </w:rPr>
        <w:t>（3）服务承诺；</w:t>
      </w:r>
    </w:p>
    <w:p w14:paraId="48B950CB" w14:textId="77777777" w:rsidR="00AC631B" w:rsidRDefault="00000000">
      <w:pPr>
        <w:widowControl/>
        <w:adjustRightInd w:val="0"/>
        <w:spacing w:line="360" w:lineRule="auto"/>
        <w:ind w:firstLine="420"/>
        <w:jc w:val="left"/>
        <w:rPr>
          <w:rFonts w:ascii="宋体" w:hAnsi="宋体" w:cs="宋体" w:hint="eastAsia"/>
          <w:kern w:val="0"/>
          <w:szCs w:val="21"/>
          <w:lang w:val="zh-CN"/>
        </w:rPr>
      </w:pPr>
      <w:r>
        <w:rPr>
          <w:rFonts w:ascii="宋体" w:hAnsi="宋体" w:cs="宋体" w:hint="eastAsia"/>
          <w:kern w:val="0"/>
          <w:szCs w:val="21"/>
          <w:lang w:val="zh-CN"/>
        </w:rPr>
        <w:t>（4）投标人拟投入本项目的设备、人员情况一览表；</w:t>
      </w:r>
    </w:p>
    <w:p w14:paraId="085D537E" w14:textId="77777777" w:rsidR="00AC631B" w:rsidRDefault="00000000">
      <w:pPr>
        <w:widowControl/>
        <w:adjustRightInd w:val="0"/>
        <w:spacing w:line="360" w:lineRule="auto"/>
        <w:ind w:firstLine="420"/>
        <w:jc w:val="left"/>
        <w:rPr>
          <w:rFonts w:ascii="宋体" w:hAnsi="宋体" w:cs="宋体" w:hint="eastAsia"/>
          <w:kern w:val="0"/>
          <w:szCs w:val="21"/>
          <w:lang w:val="zh-CN"/>
        </w:rPr>
      </w:pPr>
      <w:r>
        <w:rPr>
          <w:rFonts w:ascii="宋体" w:hAnsi="宋体" w:cs="宋体" w:hint="eastAsia"/>
          <w:kern w:val="0"/>
          <w:szCs w:val="21"/>
          <w:lang w:val="zh-CN"/>
        </w:rPr>
        <w:t>（5）投标人认为需要提供的其他技术资料。</w:t>
      </w:r>
    </w:p>
    <w:p w14:paraId="7F58B0C8"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11、投标文件的价格内容</w:t>
      </w:r>
    </w:p>
    <w:p w14:paraId="0882E8B6"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11.1价格部分内容是对采购标的价格构成的说明，比选文件如无特别说明，每一项货物及服务仅接受一个价格。</w:t>
      </w:r>
    </w:p>
    <w:p w14:paraId="212651EE"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11.2报价应包含为履行本项目合同项下所有义务的全部含税费用（包括但不限于</w:t>
      </w:r>
      <w:r>
        <w:rPr>
          <w:rFonts w:ascii="宋体" w:hAnsi="宋体" w:cs="宋体" w:hint="eastAsia"/>
          <w:szCs w:val="21"/>
        </w:rPr>
        <w:t>货物设计、制造、包装、仓储、运输装卸、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kern w:val="0"/>
          <w:szCs w:val="21"/>
        </w:rPr>
        <w:t>）</w:t>
      </w:r>
      <w:r>
        <w:rPr>
          <w:rFonts w:ascii="宋体" w:hAnsi="宋体" w:cs="宋体" w:hint="eastAsia"/>
          <w:kern w:val="0"/>
          <w:szCs w:val="21"/>
          <w:lang w:val="zh-CN"/>
        </w:rPr>
        <w:t>，</w:t>
      </w:r>
      <w:r>
        <w:rPr>
          <w:rFonts w:ascii="宋体" w:hAnsi="宋体" w:cs="宋体" w:hint="eastAsia"/>
          <w:bCs/>
          <w:szCs w:val="21"/>
        </w:rPr>
        <w:t>以</w:t>
      </w:r>
      <w:r>
        <w:rPr>
          <w:rFonts w:ascii="宋体" w:hAnsi="宋体" w:cs="宋体" w:hint="eastAsia"/>
          <w:szCs w:val="21"/>
        </w:rPr>
        <w:t>及投标人认为需要的其他费用等</w:t>
      </w:r>
      <w:r>
        <w:rPr>
          <w:rFonts w:ascii="宋体" w:hAnsi="宋体" w:cs="宋体" w:hint="eastAsia"/>
          <w:b/>
          <w:szCs w:val="21"/>
        </w:rPr>
        <w:t>。</w:t>
      </w:r>
    </w:p>
    <w:p w14:paraId="5621D9B2"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11.3投标人的任何错漏、优惠、竞争性报价不得作为减轻责任、减少服务、增加收费、降低质量的理由。</w:t>
      </w:r>
    </w:p>
    <w:p w14:paraId="6BA97161"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11.4评标委员会认为投标人的报价明显低于其他通过符合性审查的投标人的报价，有可能影响产品质量或者不能诚信履约的，应当要求其在评标现场合理的时间内提供书面说明，必要时提交相关证明材料；投标人不能证明其报价合理性的，评标委员会应当将其作为</w:t>
      </w:r>
      <w:r>
        <w:rPr>
          <w:rFonts w:ascii="宋体" w:hAnsi="宋体" w:cs="宋体" w:hint="eastAsia"/>
          <w:b/>
          <w:bCs/>
          <w:kern w:val="0"/>
          <w:szCs w:val="21"/>
        </w:rPr>
        <w:t>无效投标处理</w:t>
      </w:r>
      <w:r>
        <w:rPr>
          <w:rFonts w:ascii="宋体" w:hAnsi="宋体" w:cs="宋体" w:hint="eastAsia"/>
          <w:kern w:val="0"/>
          <w:szCs w:val="21"/>
        </w:rPr>
        <w:t>。</w:t>
      </w:r>
    </w:p>
    <w:p w14:paraId="5E6F8FC5"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11.5 投标人应在《开标一览表》《分项报价表》等标明投标货物和服务的单价、总价以及分项报价等。</w:t>
      </w:r>
    </w:p>
    <w:p w14:paraId="78EB6A61"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11.</w:t>
      </w:r>
      <w:r>
        <w:rPr>
          <w:rFonts w:ascii="宋体" w:hAnsi="宋体" w:cs="宋体" w:hint="eastAsia"/>
          <w:b/>
          <w:bCs/>
          <w:kern w:val="0"/>
          <w:szCs w:val="21"/>
        </w:rPr>
        <w:t>本项目预算为：详见第一章</w:t>
      </w:r>
      <w:r>
        <w:rPr>
          <w:rFonts w:ascii="宋体" w:hAnsi="宋体" w:cs="宋体" w:hint="eastAsia"/>
          <w:bCs/>
          <w:kern w:val="0"/>
          <w:szCs w:val="21"/>
        </w:rPr>
        <w:t>。</w:t>
      </w:r>
    </w:p>
    <w:p w14:paraId="7A5D0811"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12、投标文件的其他部分</w:t>
      </w:r>
    </w:p>
    <w:p w14:paraId="5E0B65B1"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12.1 其他部分由投标人根据编制投标文件需要提供的其他相关文件组成。</w:t>
      </w:r>
    </w:p>
    <w:p w14:paraId="76491854" w14:textId="77777777" w:rsidR="00AC631B" w:rsidRDefault="00000000">
      <w:pPr>
        <w:widowControl/>
        <w:shd w:val="clear" w:color="auto" w:fill="FFFFFF"/>
        <w:spacing w:line="360" w:lineRule="auto"/>
        <w:ind w:firstLine="422"/>
        <w:rPr>
          <w:rFonts w:ascii="宋体" w:hAnsi="宋体" w:cs="宋体" w:hint="eastAsia"/>
          <w:b/>
          <w:bCs/>
          <w:kern w:val="0"/>
          <w:szCs w:val="21"/>
        </w:rPr>
      </w:pPr>
      <w:r>
        <w:rPr>
          <w:rFonts w:ascii="宋体" w:hAnsi="宋体" w:cs="宋体" w:hint="eastAsia"/>
          <w:b/>
          <w:bCs/>
          <w:kern w:val="0"/>
          <w:szCs w:val="21"/>
        </w:rPr>
        <w:t>13、投标保证金（本项目无需缴纳投标保证金）</w:t>
      </w:r>
    </w:p>
    <w:p w14:paraId="6D375755" w14:textId="77777777" w:rsidR="00AC631B" w:rsidRDefault="00000000">
      <w:pPr>
        <w:widowControl/>
        <w:shd w:val="clear" w:color="auto" w:fill="FFFFFF"/>
        <w:spacing w:line="360" w:lineRule="auto"/>
        <w:ind w:firstLine="422"/>
        <w:rPr>
          <w:rFonts w:ascii="宋体" w:hAnsi="宋体" w:cs="宋体" w:hint="eastAsia"/>
          <w:b/>
          <w:bCs/>
          <w:kern w:val="0"/>
          <w:szCs w:val="21"/>
        </w:rPr>
      </w:pPr>
      <w:r>
        <w:rPr>
          <w:rFonts w:ascii="宋体" w:hAnsi="宋体" w:cs="宋体" w:hint="eastAsia"/>
          <w:b/>
          <w:bCs/>
          <w:kern w:val="0"/>
          <w:szCs w:val="21"/>
        </w:rPr>
        <w:t>14、投标有效期</w:t>
      </w:r>
    </w:p>
    <w:p w14:paraId="7F1E4BCA"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14.1 自开标之日起</w:t>
      </w:r>
      <w:r>
        <w:rPr>
          <w:rFonts w:ascii="宋体" w:hAnsi="宋体" w:cs="宋体" w:hint="eastAsia"/>
          <w:b/>
          <w:kern w:val="0"/>
          <w:szCs w:val="21"/>
        </w:rPr>
        <w:t>90</w:t>
      </w:r>
      <w:r>
        <w:rPr>
          <w:rFonts w:ascii="宋体" w:hAnsi="宋体" w:cs="宋体" w:hint="eastAsia"/>
          <w:kern w:val="0"/>
          <w:szCs w:val="21"/>
        </w:rPr>
        <w:t>天内投标有效</w:t>
      </w:r>
      <w:r>
        <w:rPr>
          <w:rFonts w:ascii="宋体" w:hAnsi="宋体" w:cs="宋体" w:hint="eastAsia"/>
          <w:b/>
        </w:rPr>
        <w:t>，投标有效期从提交投标文件的截止之日起算。投标文件中承诺的投标有效期应当不少于比选文件中载明的投标有效期。</w:t>
      </w:r>
    </w:p>
    <w:p w14:paraId="484E8496"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14.2 特殊情况下，在原投标有效期截止之前，采购代理机构可要求投标人同意延长投标有效期，这种要求与答复均应以书面形式提交。投标人可拒绝这种要求，并且不影响投标保证金的退还。接受延长投标有效期的投标人将不会要求和允许修正其投标，而只会被要求相应地延长其投标保证金的有效期。在这种情况下，有关投标保证金的退还规定在延长了的有效期内继续有效。</w:t>
      </w:r>
    </w:p>
    <w:p w14:paraId="0741403E"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15、投标文件签署</w:t>
      </w:r>
    </w:p>
    <w:p w14:paraId="6D4A4484"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lastRenderedPageBreak/>
        <w:t>15.1 投标文件的正本和副本均应由投标人法定代表人或经正式授权并对投标人有约束力的委托代理人签字，如果它们之间内容有差异，则以正本为准。</w:t>
      </w:r>
    </w:p>
    <w:p w14:paraId="55336C6B"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16、投标费用</w:t>
      </w:r>
    </w:p>
    <w:p w14:paraId="30D33770"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16.1 投标人应承担所有与准备和参加投标有关的费用，无论比选结果如何，采购代理机构和采购人在任何情况下均无义务和责任承担这些费用。</w:t>
      </w:r>
    </w:p>
    <w:p w14:paraId="3202931D" w14:textId="77777777" w:rsidR="00AC631B" w:rsidRDefault="00000000">
      <w:pPr>
        <w:widowControl/>
        <w:shd w:val="clear" w:color="auto" w:fill="FFFFFF"/>
        <w:spacing w:line="360" w:lineRule="auto"/>
        <w:ind w:firstLine="422"/>
        <w:rPr>
          <w:rFonts w:ascii="宋体" w:hAnsi="宋体" w:cs="宋体" w:hint="eastAsia"/>
          <w:b/>
          <w:kern w:val="0"/>
          <w:szCs w:val="21"/>
        </w:rPr>
      </w:pPr>
      <w:r>
        <w:rPr>
          <w:rFonts w:ascii="宋体" w:hAnsi="宋体" w:cs="宋体" w:hint="eastAsia"/>
          <w:b/>
          <w:kern w:val="0"/>
          <w:szCs w:val="21"/>
        </w:rPr>
        <w:t>16.2 代理服务费：本次招标，中标人按照《招标代理服务费管理暂行办法》（国家发展计划委员会计价格【2002】1980号）代理按货物类招标收费基准费率30%计算，在领取中标通知书前向采购代理机构支付招标代理服务费。本项费用无需在《报价一览表》中单列。</w:t>
      </w:r>
    </w:p>
    <w:p w14:paraId="27D287B1"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16.3开标公证费：无。</w:t>
      </w:r>
    </w:p>
    <w:p w14:paraId="52AC6811"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四、投标文件的递交</w:t>
      </w:r>
    </w:p>
    <w:p w14:paraId="3B213B0E"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17、投标文件的密封和递交</w:t>
      </w:r>
    </w:p>
    <w:p w14:paraId="04E34AA0"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17.1</w:t>
      </w:r>
      <w:r>
        <w:rPr>
          <w:rFonts w:ascii="宋体" w:hAnsi="宋体" w:cs="宋体" w:hint="eastAsia"/>
          <w:b/>
          <w:bCs/>
          <w:kern w:val="0"/>
          <w:szCs w:val="21"/>
        </w:rPr>
        <w:t>投标人的</w:t>
      </w:r>
      <w:r>
        <w:rPr>
          <w:rFonts w:ascii="宋体" w:hAnsi="宋体" w:cs="宋体" w:hint="eastAsia"/>
          <w:b/>
        </w:rPr>
        <w:t>所有投标文件均应密封后递交，同时应提供电子版投标文件</w:t>
      </w:r>
      <w:r>
        <w:rPr>
          <w:rFonts w:ascii="宋体" w:hAnsi="宋体" w:cs="宋体" w:hint="eastAsia"/>
          <w:b/>
          <w:szCs w:val="21"/>
        </w:rPr>
        <w:t>壹份（电子版须为投标文件正本加盖公章、签字后形成PDF扫描件，扫描</w:t>
      </w:r>
      <w:proofErr w:type="gramStart"/>
      <w:r>
        <w:rPr>
          <w:rFonts w:ascii="宋体" w:hAnsi="宋体" w:cs="宋体" w:hint="eastAsia"/>
          <w:b/>
          <w:szCs w:val="21"/>
        </w:rPr>
        <w:t>件内容</w:t>
      </w:r>
      <w:proofErr w:type="gramEnd"/>
      <w:r>
        <w:rPr>
          <w:rFonts w:ascii="宋体" w:hAnsi="宋体" w:cs="宋体" w:hint="eastAsia"/>
          <w:b/>
          <w:szCs w:val="21"/>
        </w:rPr>
        <w:t>应与纸质投标文件正本完全一致、U盘形式（单独封装）、随纸质正本文件一并提交）</w:t>
      </w:r>
      <w:r>
        <w:rPr>
          <w:rFonts w:ascii="宋体" w:hAnsi="宋体" w:cs="宋体" w:hint="eastAsia"/>
          <w:b/>
        </w:rPr>
        <w:t>。</w:t>
      </w:r>
      <w:r>
        <w:rPr>
          <w:rFonts w:ascii="宋体" w:hAnsi="宋体" w:cs="宋体" w:hint="eastAsia"/>
        </w:rPr>
        <w:t>当电子版文件和纸质正本文件不一致时，以纸质正本文件为准。</w:t>
      </w:r>
      <w:r>
        <w:rPr>
          <w:rFonts w:ascii="宋体" w:hAnsi="宋体" w:cs="宋体" w:hint="eastAsia"/>
          <w:kern w:val="0"/>
          <w:szCs w:val="21"/>
        </w:rPr>
        <w:t>每套投标文件须清楚标明“正本”、“副本”。</w:t>
      </w:r>
      <w:r>
        <w:rPr>
          <w:rFonts w:ascii="宋体" w:hAnsi="宋体" w:cs="宋体" w:hint="eastAsia"/>
        </w:rPr>
        <w:t>如果它们之间内容有差异，以正本为准。</w:t>
      </w:r>
    </w:p>
    <w:p w14:paraId="1EB29AFE"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 xml:space="preserve">17.2 </w:t>
      </w:r>
      <w:r>
        <w:rPr>
          <w:rFonts w:ascii="宋体" w:hAnsi="宋体" w:cs="宋体" w:hint="eastAsia"/>
          <w:b/>
        </w:rPr>
        <w:t>投标文件正本和所有副本均需打印或用不褪色墨水书写，并由投标人的法定代表人或授权代表签字（或签章）并在比选文件中注明须加盖公章的地方加盖公章，如为授权代表签字的应附“法定代表人授权书”，正本必须为原件，但投标人的相关证明文件可采用复印件，采用复印件的，评标委员会认为需要时，投标人应提供原件供核对。</w:t>
      </w:r>
    </w:p>
    <w:p w14:paraId="44F0C4F6"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17.3 投标文件不应有涂改、增删之处，如必须修改时，修改处必须有投标人法定代表人或授权代表签字（或签章），同时加盖投标人公章。</w:t>
      </w:r>
    </w:p>
    <w:p w14:paraId="63C0DE2B"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rPr>
        <w:t>17.4投标文件提倡按照A4幅面打印或复印并进行装订，如有资料超过A4幅面折叠成A4幅面；投标文件装订提倡采用胶装的形式。</w:t>
      </w:r>
    </w:p>
    <w:p w14:paraId="7917F86D"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 xml:space="preserve">17.5 </w:t>
      </w:r>
      <w:r>
        <w:rPr>
          <w:rFonts w:ascii="宋体" w:hAnsi="宋体" w:cs="宋体" w:hint="eastAsia"/>
          <w:b/>
          <w:bCs/>
          <w:kern w:val="0"/>
          <w:szCs w:val="21"/>
        </w:rPr>
        <w:t>投标人应当在比选文件要求提交投标文件的截止时间前，将投标文件密封送达投标地点。</w:t>
      </w:r>
      <w:r>
        <w:rPr>
          <w:rFonts w:ascii="宋体" w:hAnsi="宋体" w:cs="宋体" w:hint="eastAsia"/>
          <w:kern w:val="0"/>
          <w:szCs w:val="21"/>
        </w:rPr>
        <w:t>任何单位和个人不得在开标前开启投标文件。</w:t>
      </w:r>
    </w:p>
    <w:p w14:paraId="27A26183"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18、有下列情形的投标文件将被拒收：</w:t>
      </w:r>
    </w:p>
    <w:p w14:paraId="1B83B86E"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18.1逾期送达的；</w:t>
      </w:r>
    </w:p>
    <w:p w14:paraId="274725A2"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18.2未按照比选文件要求密封的。</w:t>
      </w:r>
    </w:p>
    <w:p w14:paraId="6F7B913D"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19、投标文件的修改和撤回</w:t>
      </w:r>
    </w:p>
    <w:p w14:paraId="727FC5BF"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19.1投标人在投标截止时间前，可以对所递交的投标文件进行补充、修改或者撤回，并书面通知采购人或者采购代理机构。补充、修改的内容应当按照比选文件要求签署、盖章、密封后，作为投标文件的组成部分。</w:t>
      </w:r>
    </w:p>
    <w:p w14:paraId="2AD22281"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19.2 投标截止时间之后，投标文件不得撤回；如撤回，投标保证金不予退还。</w:t>
      </w:r>
    </w:p>
    <w:p w14:paraId="5A827AEA"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20、诚实信用</w:t>
      </w:r>
    </w:p>
    <w:p w14:paraId="5AB24ADB"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20.1投标人应当遵循公平竞争的原则，不得恶意串通，不得妨碍其他投标人的竞争行为，不得损害采购人或者其他投标人的合法权益。</w:t>
      </w:r>
    </w:p>
    <w:p w14:paraId="04EEAA53"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lastRenderedPageBreak/>
        <w:t>20.2在评标过程中发现投标人有上述情形的，评标委员会应当认定其投标无效，并书面报告本级财政部门。</w:t>
      </w:r>
    </w:p>
    <w:p w14:paraId="5308E1CE"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五、开标、评标与定标</w:t>
      </w:r>
    </w:p>
    <w:p w14:paraId="16CB89C2"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21、开标</w:t>
      </w:r>
    </w:p>
    <w:p w14:paraId="19709CDD"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21.1 采购代理机构将在比选文件确定的时间和地点进行公开开标。投标人应委派代表准时参加，参加开标的代表须签名报到以证明其出席。</w:t>
      </w:r>
    </w:p>
    <w:p w14:paraId="103E8568"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21.2开标时，应当由投标人或者其推选的代表检查投标文件的密封情况；经确认无误后，由采购人或者采购代理机构工作人员当众拆封，宣布投标人名称、投标价格和比选文件规定的需要宣布的其他内容。</w:t>
      </w:r>
    </w:p>
    <w:p w14:paraId="4990A652"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21.3投标人不足3家的，不得开标。</w:t>
      </w:r>
    </w:p>
    <w:p w14:paraId="4D4972D4"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21.4开标过程由采购代理机构负责记录，由参加开标的各投标人代表和相关工作人员签字确认后随比选文件一并存档。</w:t>
      </w:r>
    </w:p>
    <w:p w14:paraId="15C6FD18" w14:textId="77777777" w:rsidR="00AC631B" w:rsidRDefault="00000000">
      <w:pPr>
        <w:spacing w:line="360" w:lineRule="auto"/>
        <w:ind w:firstLineChars="200" w:firstLine="420"/>
        <w:rPr>
          <w:rFonts w:ascii="宋体" w:hAnsi="宋体" w:cs="宋体" w:hint="eastAsia"/>
        </w:rPr>
      </w:pPr>
      <w:r>
        <w:rPr>
          <w:rFonts w:ascii="宋体" w:hAnsi="宋体" w:cs="宋体" w:hint="eastAsia"/>
        </w:rPr>
        <w:t>投标人代表对开标过程和开标记录有疑义，以及认为采购人、采购代理机构相关工作人员有需要回避的情形的，应当场提出询问或者回避申请。采购人、采购代理机构对投标人代表提出的询问或者回避申请及时处理。</w:t>
      </w:r>
    </w:p>
    <w:p w14:paraId="0DE83F8A" w14:textId="77777777" w:rsidR="00AC631B" w:rsidRDefault="00000000">
      <w:pPr>
        <w:spacing w:line="360" w:lineRule="auto"/>
        <w:ind w:firstLineChars="200" w:firstLine="420"/>
        <w:rPr>
          <w:rFonts w:ascii="宋体" w:hAnsi="宋体" w:cs="宋体" w:hint="eastAsia"/>
        </w:rPr>
      </w:pPr>
      <w:r>
        <w:rPr>
          <w:rFonts w:ascii="宋体" w:hAnsi="宋体" w:cs="宋体" w:hint="eastAsia"/>
        </w:rPr>
        <w:t>21.5投标人未参加开标的，视同认可开标结果。</w:t>
      </w:r>
    </w:p>
    <w:p w14:paraId="21DA3EFE" w14:textId="77777777" w:rsidR="00AC631B" w:rsidRDefault="00000000">
      <w:pPr>
        <w:spacing w:line="360" w:lineRule="auto"/>
        <w:ind w:firstLineChars="200" w:firstLine="420"/>
        <w:rPr>
          <w:rFonts w:ascii="宋体" w:hAnsi="宋体" w:cs="宋体" w:hint="eastAsia"/>
        </w:rPr>
      </w:pPr>
      <w:r>
        <w:rPr>
          <w:rFonts w:ascii="宋体" w:hAnsi="宋体" w:cs="宋体" w:hint="eastAsia"/>
        </w:rPr>
        <w:t>21.6公开招标数额标准以上的采购项目，投标截止后投标人不足3家或者通过资格审查或符合性审查的投标人不足3家的，除采购任务取消情形外，按照以下方式处理：</w:t>
      </w:r>
    </w:p>
    <w:p w14:paraId="4CAF500B" w14:textId="77777777" w:rsidR="00AC631B" w:rsidRDefault="00000000">
      <w:pPr>
        <w:spacing w:line="360" w:lineRule="auto"/>
        <w:ind w:firstLineChars="200" w:firstLine="420"/>
        <w:rPr>
          <w:rFonts w:ascii="宋体" w:hAnsi="宋体" w:cs="宋体" w:hint="eastAsia"/>
        </w:rPr>
      </w:pPr>
      <w:r>
        <w:rPr>
          <w:rFonts w:ascii="宋体" w:hAnsi="宋体" w:cs="宋体" w:hint="eastAsia"/>
        </w:rPr>
        <w:t>（1）比选文件存在不合理条款或者比选程序不符合规定的，采购人、采购代理机构改正后依法重新比选；</w:t>
      </w:r>
    </w:p>
    <w:p w14:paraId="7C9E918E"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rPr>
        <w:t>（2）比选文件没有不合理条款、比选程序符合规定，需要采用其他采购人式采购的，采购人依法报财政部门批准，</w:t>
      </w:r>
      <w:r>
        <w:rPr>
          <w:rFonts w:ascii="宋体" w:hAnsi="宋体" w:cs="宋体" w:hint="eastAsia"/>
          <w:kern w:val="0"/>
          <w:szCs w:val="21"/>
        </w:rPr>
        <w:t>经批准后，可变更为其他采购人式采购。</w:t>
      </w:r>
    </w:p>
    <w:p w14:paraId="6A42F370"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22、评标</w:t>
      </w:r>
    </w:p>
    <w:p w14:paraId="2581FD76"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22.1 评标委员会</w:t>
      </w:r>
    </w:p>
    <w:p w14:paraId="06E54F51" w14:textId="77777777" w:rsidR="00AC631B" w:rsidRDefault="00000000">
      <w:pPr>
        <w:widowControl/>
        <w:shd w:val="clear" w:color="auto" w:fill="FFFFFF"/>
        <w:spacing w:line="360" w:lineRule="auto"/>
        <w:ind w:firstLine="422"/>
        <w:rPr>
          <w:rFonts w:ascii="宋体" w:hAnsi="宋体" w:cs="宋体" w:hint="eastAsia"/>
          <w:bCs/>
          <w:kern w:val="0"/>
          <w:szCs w:val="21"/>
        </w:rPr>
      </w:pPr>
      <w:r>
        <w:rPr>
          <w:rFonts w:ascii="宋体" w:hAnsi="宋体" w:cs="宋体" w:hint="eastAsia"/>
          <w:b/>
          <w:bCs/>
          <w:kern w:val="0"/>
          <w:szCs w:val="21"/>
        </w:rPr>
        <w:t>22.1.1</w:t>
      </w:r>
      <w:r>
        <w:rPr>
          <w:rFonts w:ascii="宋体" w:hAnsi="宋体" w:cs="宋体" w:hint="eastAsia"/>
          <w:bCs/>
          <w:kern w:val="0"/>
          <w:szCs w:val="21"/>
        </w:rPr>
        <w:t>评标委员会负责具体评标事务，并独立履行下列职责：</w:t>
      </w:r>
    </w:p>
    <w:p w14:paraId="262099CA" w14:textId="77777777" w:rsidR="00AC631B" w:rsidRDefault="00000000">
      <w:pPr>
        <w:widowControl/>
        <w:shd w:val="clear" w:color="auto" w:fill="FFFFFF"/>
        <w:spacing w:line="360" w:lineRule="auto"/>
        <w:ind w:firstLine="420"/>
        <w:rPr>
          <w:rFonts w:ascii="宋体" w:hAnsi="宋体" w:cs="宋体" w:hint="eastAsia"/>
          <w:bCs/>
          <w:kern w:val="0"/>
          <w:szCs w:val="21"/>
        </w:rPr>
      </w:pPr>
      <w:r>
        <w:rPr>
          <w:rFonts w:ascii="宋体" w:hAnsi="宋体" w:cs="宋体" w:hint="eastAsia"/>
          <w:bCs/>
          <w:kern w:val="0"/>
          <w:szCs w:val="21"/>
        </w:rPr>
        <w:t>（一）审查、评价投标文件是否符合比选文件的商务、技术等实质性要求；</w:t>
      </w:r>
    </w:p>
    <w:p w14:paraId="4BB8992C" w14:textId="77777777" w:rsidR="00AC631B" w:rsidRDefault="00000000">
      <w:pPr>
        <w:widowControl/>
        <w:shd w:val="clear" w:color="auto" w:fill="FFFFFF"/>
        <w:spacing w:line="360" w:lineRule="auto"/>
        <w:ind w:firstLine="420"/>
        <w:rPr>
          <w:rFonts w:ascii="宋体" w:hAnsi="宋体" w:cs="宋体" w:hint="eastAsia"/>
          <w:bCs/>
          <w:kern w:val="0"/>
          <w:szCs w:val="21"/>
        </w:rPr>
      </w:pPr>
      <w:r>
        <w:rPr>
          <w:rFonts w:ascii="宋体" w:hAnsi="宋体" w:cs="宋体" w:hint="eastAsia"/>
          <w:bCs/>
          <w:kern w:val="0"/>
          <w:szCs w:val="21"/>
        </w:rPr>
        <w:t>（二）要求投标人对投标文件有关事项</w:t>
      </w:r>
      <w:proofErr w:type="gramStart"/>
      <w:r>
        <w:rPr>
          <w:rFonts w:ascii="宋体" w:hAnsi="宋体" w:cs="宋体" w:hint="eastAsia"/>
          <w:bCs/>
          <w:kern w:val="0"/>
          <w:szCs w:val="21"/>
        </w:rPr>
        <w:t>作出</w:t>
      </w:r>
      <w:proofErr w:type="gramEnd"/>
      <w:r>
        <w:rPr>
          <w:rFonts w:ascii="宋体" w:hAnsi="宋体" w:cs="宋体" w:hint="eastAsia"/>
          <w:bCs/>
          <w:kern w:val="0"/>
          <w:szCs w:val="21"/>
        </w:rPr>
        <w:t>澄清或者说明；</w:t>
      </w:r>
    </w:p>
    <w:p w14:paraId="03D90F12" w14:textId="77777777" w:rsidR="00AC631B" w:rsidRDefault="00000000">
      <w:pPr>
        <w:widowControl/>
        <w:shd w:val="clear" w:color="auto" w:fill="FFFFFF"/>
        <w:spacing w:line="360" w:lineRule="auto"/>
        <w:ind w:firstLine="420"/>
        <w:rPr>
          <w:rFonts w:ascii="宋体" w:hAnsi="宋体" w:cs="宋体" w:hint="eastAsia"/>
          <w:bCs/>
          <w:kern w:val="0"/>
          <w:szCs w:val="21"/>
        </w:rPr>
      </w:pPr>
      <w:r>
        <w:rPr>
          <w:rFonts w:ascii="宋体" w:hAnsi="宋体" w:cs="宋体" w:hint="eastAsia"/>
          <w:bCs/>
          <w:kern w:val="0"/>
          <w:szCs w:val="21"/>
        </w:rPr>
        <w:t>（三）对投标文件进行比较和评价；</w:t>
      </w:r>
    </w:p>
    <w:p w14:paraId="3923D019" w14:textId="77777777" w:rsidR="00AC631B" w:rsidRDefault="00000000">
      <w:pPr>
        <w:widowControl/>
        <w:shd w:val="clear" w:color="auto" w:fill="FFFFFF"/>
        <w:spacing w:line="360" w:lineRule="auto"/>
        <w:ind w:firstLine="420"/>
        <w:rPr>
          <w:rFonts w:ascii="宋体" w:hAnsi="宋体" w:cs="宋体" w:hint="eastAsia"/>
          <w:bCs/>
          <w:kern w:val="0"/>
          <w:szCs w:val="21"/>
        </w:rPr>
      </w:pPr>
      <w:r>
        <w:rPr>
          <w:rFonts w:ascii="宋体" w:hAnsi="宋体" w:cs="宋体" w:hint="eastAsia"/>
          <w:bCs/>
          <w:kern w:val="0"/>
          <w:szCs w:val="21"/>
        </w:rPr>
        <w:t>（四）确定中标候选人名单，以及根据采购人委托直接确定中标人；</w:t>
      </w:r>
    </w:p>
    <w:p w14:paraId="2DF32F84"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bCs/>
          <w:kern w:val="0"/>
          <w:szCs w:val="21"/>
        </w:rPr>
        <w:t>（五）向采购人、采购代理机构或者有关部门报告评标中发现的违法行为。</w:t>
      </w:r>
    </w:p>
    <w:p w14:paraId="6572AC06"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 xml:space="preserve">22.1.2 </w:t>
      </w:r>
      <w:r>
        <w:rPr>
          <w:rFonts w:ascii="宋体" w:hAnsi="宋体" w:cs="宋体" w:hint="eastAsia"/>
          <w:kern w:val="0"/>
          <w:szCs w:val="21"/>
        </w:rPr>
        <w:t>评标委员会由</w:t>
      </w:r>
      <w:r>
        <w:rPr>
          <w:rFonts w:ascii="宋体" w:hAnsi="宋体" w:cs="宋体" w:hint="eastAsia"/>
          <w:bCs/>
          <w:kern w:val="0"/>
          <w:szCs w:val="21"/>
        </w:rPr>
        <w:t>采购人</w:t>
      </w:r>
      <w:r>
        <w:rPr>
          <w:rFonts w:ascii="宋体" w:hAnsi="宋体" w:cs="宋体" w:hint="eastAsia"/>
          <w:kern w:val="0"/>
          <w:szCs w:val="21"/>
        </w:rPr>
        <w:t>代表和有关技术、经济等方面的专家组成，独立开展评审工作。</w:t>
      </w:r>
    </w:p>
    <w:p w14:paraId="7B3E508C" w14:textId="77777777" w:rsidR="00AC631B" w:rsidRDefault="00000000">
      <w:pPr>
        <w:widowControl/>
        <w:shd w:val="clear" w:color="auto" w:fill="FFFFFF"/>
        <w:spacing w:line="360" w:lineRule="auto"/>
        <w:ind w:firstLine="422"/>
        <w:jc w:val="left"/>
        <w:rPr>
          <w:rFonts w:ascii="宋体" w:hAnsi="宋体" w:cs="宋体" w:hint="eastAsia"/>
          <w:kern w:val="0"/>
          <w:szCs w:val="21"/>
        </w:rPr>
      </w:pPr>
      <w:r>
        <w:rPr>
          <w:rFonts w:ascii="宋体" w:hAnsi="宋体" w:cs="宋体" w:hint="eastAsia"/>
          <w:b/>
          <w:bCs/>
          <w:kern w:val="0"/>
          <w:szCs w:val="21"/>
        </w:rPr>
        <w:t>22.2  评标程序</w:t>
      </w:r>
    </w:p>
    <w:p w14:paraId="20A4FA0E" w14:textId="77777777" w:rsidR="00AC631B" w:rsidRDefault="00000000">
      <w:pPr>
        <w:widowControl/>
        <w:shd w:val="clear" w:color="auto" w:fill="FFFFFF"/>
        <w:spacing w:line="360" w:lineRule="auto"/>
        <w:ind w:firstLine="422"/>
        <w:jc w:val="left"/>
        <w:rPr>
          <w:rFonts w:ascii="宋体" w:hAnsi="宋体" w:cs="宋体" w:hint="eastAsia"/>
          <w:b/>
          <w:kern w:val="0"/>
          <w:szCs w:val="21"/>
        </w:rPr>
      </w:pPr>
      <w:r>
        <w:rPr>
          <w:rFonts w:ascii="宋体" w:hAnsi="宋体" w:cs="宋体" w:hint="eastAsia"/>
          <w:b/>
          <w:kern w:val="0"/>
          <w:szCs w:val="21"/>
        </w:rPr>
        <w:t xml:space="preserve">22.2.1 </w:t>
      </w:r>
      <w:r>
        <w:rPr>
          <w:rFonts w:ascii="宋体" w:hAnsi="宋体" w:cs="宋体" w:hint="eastAsia"/>
          <w:b/>
          <w:bCs/>
          <w:kern w:val="0"/>
          <w:szCs w:val="21"/>
        </w:rPr>
        <w:t>投标文件的资格性检查。</w:t>
      </w:r>
      <w:r>
        <w:rPr>
          <w:rFonts w:ascii="宋体" w:hAnsi="宋体" w:cs="宋体" w:hint="eastAsia"/>
          <w:kern w:val="0"/>
          <w:szCs w:val="21"/>
        </w:rPr>
        <w:t>采购项目开标结束后，</w:t>
      </w:r>
      <w:r>
        <w:rPr>
          <w:rFonts w:ascii="宋体" w:hAnsi="宋体" w:cs="宋体" w:hint="eastAsia"/>
        </w:rPr>
        <w:t>采购人</w:t>
      </w:r>
      <w:r>
        <w:rPr>
          <w:rFonts w:ascii="宋体" w:hAnsi="宋体" w:cs="宋体" w:hint="eastAsia"/>
          <w:kern w:val="0"/>
          <w:szCs w:val="21"/>
        </w:rPr>
        <w:t>或者</w:t>
      </w:r>
      <w:r>
        <w:rPr>
          <w:rFonts w:ascii="宋体" w:hAnsi="宋体" w:cs="宋体" w:hint="eastAsia"/>
        </w:rPr>
        <w:t>采购代理机构</w:t>
      </w:r>
      <w:r>
        <w:rPr>
          <w:rFonts w:ascii="宋体" w:hAnsi="宋体" w:cs="宋体" w:hint="eastAsia"/>
          <w:kern w:val="0"/>
          <w:szCs w:val="21"/>
        </w:rPr>
        <w:t>应当依法对投标人的资格进行审查。合格投标人不足3家的，不得评标。</w:t>
      </w:r>
    </w:p>
    <w:p w14:paraId="7419B3D7" w14:textId="77777777" w:rsidR="00AC631B" w:rsidRDefault="00000000">
      <w:pPr>
        <w:widowControl/>
        <w:shd w:val="clear" w:color="auto" w:fill="FFFFFF"/>
        <w:spacing w:line="360" w:lineRule="auto"/>
        <w:ind w:firstLine="422"/>
        <w:jc w:val="left"/>
        <w:rPr>
          <w:rFonts w:ascii="宋体" w:hAnsi="宋体" w:cs="宋体" w:hint="eastAsia"/>
          <w:kern w:val="0"/>
          <w:szCs w:val="21"/>
        </w:rPr>
      </w:pPr>
      <w:r>
        <w:rPr>
          <w:rFonts w:ascii="宋体" w:hAnsi="宋体" w:cs="宋体" w:hint="eastAsia"/>
          <w:b/>
          <w:bCs/>
          <w:kern w:val="0"/>
          <w:szCs w:val="21"/>
        </w:rPr>
        <w:t>22.2.2投标文件的符合性审查</w:t>
      </w:r>
      <w:r>
        <w:rPr>
          <w:rFonts w:ascii="宋体" w:hAnsi="宋体" w:cs="宋体" w:hint="eastAsia"/>
          <w:kern w:val="0"/>
          <w:szCs w:val="21"/>
        </w:rPr>
        <w:t>。评标委员会对通过资格性检查的投标人的投标文件进行符合性审查，以确定其是否满足比选文件的实质性要求。投标文件有下列情况之一的，在符合性检查时按照无效投标处理：</w:t>
      </w:r>
    </w:p>
    <w:p w14:paraId="19152742" w14:textId="77777777" w:rsidR="00AC631B" w:rsidRDefault="00000000">
      <w:pPr>
        <w:widowControl/>
        <w:shd w:val="clear" w:color="auto" w:fill="FFFFFF"/>
        <w:spacing w:line="360" w:lineRule="auto"/>
        <w:ind w:firstLine="422"/>
        <w:jc w:val="left"/>
        <w:rPr>
          <w:rFonts w:ascii="宋体" w:hAnsi="宋体" w:cs="宋体" w:hint="eastAsia"/>
          <w:b/>
          <w:kern w:val="0"/>
          <w:szCs w:val="21"/>
        </w:rPr>
      </w:pPr>
      <w:r>
        <w:rPr>
          <w:rFonts w:ascii="宋体" w:hAnsi="宋体" w:cs="宋体" w:hint="eastAsia"/>
          <w:b/>
          <w:kern w:val="0"/>
          <w:szCs w:val="21"/>
        </w:rPr>
        <w:lastRenderedPageBreak/>
        <w:t>（1）未按照比选文件规定的要求密封、签署、盖章的</w:t>
      </w:r>
      <w:r>
        <w:rPr>
          <w:rFonts w:ascii="宋体" w:hAnsi="宋体" w:cs="宋体" w:hint="eastAsia"/>
          <w:b/>
          <w:bCs/>
          <w:kern w:val="0"/>
          <w:szCs w:val="21"/>
        </w:rPr>
        <w:t>；</w:t>
      </w:r>
    </w:p>
    <w:p w14:paraId="5B8FD508" w14:textId="77777777" w:rsidR="00AC631B" w:rsidRDefault="00000000">
      <w:pPr>
        <w:widowControl/>
        <w:shd w:val="clear" w:color="auto" w:fill="FFFFFF"/>
        <w:spacing w:line="360" w:lineRule="auto"/>
        <w:ind w:firstLine="422"/>
        <w:jc w:val="left"/>
        <w:rPr>
          <w:rFonts w:ascii="宋体" w:hAnsi="宋体" w:cs="宋体" w:hint="eastAsia"/>
          <w:b/>
          <w:kern w:val="0"/>
          <w:szCs w:val="21"/>
        </w:rPr>
      </w:pPr>
      <w:r>
        <w:rPr>
          <w:rFonts w:ascii="宋体" w:hAnsi="宋体" w:cs="宋体" w:hint="eastAsia"/>
          <w:b/>
          <w:kern w:val="0"/>
          <w:szCs w:val="21"/>
        </w:rPr>
        <w:t>（2）不具备比选文件中规定的资格要求的；</w:t>
      </w:r>
    </w:p>
    <w:p w14:paraId="37EC8DBE" w14:textId="77777777" w:rsidR="00AC631B" w:rsidRDefault="00000000">
      <w:pPr>
        <w:widowControl/>
        <w:shd w:val="clear" w:color="auto" w:fill="FFFFFF"/>
        <w:spacing w:line="360" w:lineRule="auto"/>
        <w:ind w:firstLine="422"/>
        <w:jc w:val="left"/>
        <w:rPr>
          <w:rFonts w:ascii="宋体" w:hAnsi="宋体" w:cs="宋体" w:hint="eastAsia"/>
          <w:b/>
          <w:kern w:val="0"/>
          <w:szCs w:val="21"/>
        </w:rPr>
      </w:pPr>
      <w:r>
        <w:rPr>
          <w:rFonts w:ascii="宋体" w:hAnsi="宋体" w:cs="宋体" w:hint="eastAsia"/>
          <w:b/>
          <w:kern w:val="0"/>
          <w:szCs w:val="21"/>
        </w:rPr>
        <w:t>（3）报价超过比选文件中规定的预算金额或者最高限价的；</w:t>
      </w:r>
    </w:p>
    <w:p w14:paraId="090672D7" w14:textId="77777777" w:rsidR="00AC631B" w:rsidRDefault="00000000">
      <w:pPr>
        <w:widowControl/>
        <w:shd w:val="clear" w:color="auto" w:fill="FFFFFF"/>
        <w:spacing w:line="360" w:lineRule="auto"/>
        <w:ind w:firstLine="422"/>
        <w:jc w:val="left"/>
        <w:rPr>
          <w:rFonts w:ascii="宋体" w:hAnsi="宋体" w:cs="宋体" w:hint="eastAsia"/>
          <w:b/>
          <w:kern w:val="0"/>
          <w:szCs w:val="21"/>
        </w:rPr>
      </w:pPr>
      <w:r>
        <w:rPr>
          <w:rFonts w:ascii="宋体" w:hAnsi="宋体" w:cs="宋体" w:hint="eastAsia"/>
          <w:b/>
          <w:kern w:val="0"/>
          <w:szCs w:val="21"/>
        </w:rPr>
        <w:t>（4）投标文件含有采购人不能接受的附加条件的；</w:t>
      </w:r>
    </w:p>
    <w:p w14:paraId="57705A27" w14:textId="77777777" w:rsidR="00AC631B" w:rsidRDefault="00000000">
      <w:pPr>
        <w:widowControl/>
        <w:shd w:val="clear" w:color="auto" w:fill="FFFFFF"/>
        <w:spacing w:line="360" w:lineRule="auto"/>
        <w:ind w:firstLine="422"/>
        <w:jc w:val="left"/>
        <w:rPr>
          <w:rFonts w:ascii="宋体" w:hAnsi="宋体" w:cs="宋体" w:hint="eastAsia"/>
          <w:b/>
          <w:kern w:val="0"/>
          <w:szCs w:val="21"/>
        </w:rPr>
      </w:pPr>
      <w:r>
        <w:rPr>
          <w:rFonts w:ascii="宋体" w:hAnsi="宋体" w:cs="宋体" w:hint="eastAsia"/>
          <w:b/>
          <w:kern w:val="0"/>
          <w:szCs w:val="21"/>
        </w:rPr>
        <w:t>（5）投标文件内容不全或不符合比</w:t>
      </w:r>
      <w:proofErr w:type="gramStart"/>
      <w:r>
        <w:rPr>
          <w:rFonts w:ascii="宋体" w:hAnsi="宋体" w:cs="宋体" w:hint="eastAsia"/>
          <w:b/>
          <w:kern w:val="0"/>
          <w:szCs w:val="21"/>
        </w:rPr>
        <w:t>选文件</w:t>
      </w:r>
      <w:proofErr w:type="gramEnd"/>
      <w:r>
        <w:rPr>
          <w:rFonts w:ascii="宋体" w:hAnsi="宋体" w:cs="宋体" w:hint="eastAsia"/>
          <w:b/>
          <w:kern w:val="0"/>
          <w:szCs w:val="21"/>
        </w:rPr>
        <w:t>中规定的其他实质性要求的；</w:t>
      </w:r>
    </w:p>
    <w:p w14:paraId="0C3F5EEA" w14:textId="77777777" w:rsidR="00AC631B" w:rsidRDefault="00000000">
      <w:pPr>
        <w:widowControl/>
        <w:shd w:val="clear" w:color="auto" w:fill="FFFFFF"/>
        <w:spacing w:line="360" w:lineRule="auto"/>
        <w:ind w:firstLine="422"/>
        <w:jc w:val="left"/>
        <w:rPr>
          <w:rFonts w:ascii="宋体" w:hAnsi="宋体" w:cs="宋体" w:hint="eastAsia"/>
          <w:b/>
          <w:kern w:val="0"/>
          <w:szCs w:val="21"/>
        </w:rPr>
      </w:pPr>
      <w:r>
        <w:rPr>
          <w:rFonts w:ascii="宋体" w:hAnsi="宋体" w:cs="宋体" w:hint="eastAsia"/>
          <w:b/>
          <w:kern w:val="0"/>
          <w:szCs w:val="21"/>
        </w:rPr>
        <w:t>（6）未按比选文件规定的数额和形式交纳投标保证金的；</w:t>
      </w:r>
    </w:p>
    <w:p w14:paraId="7628FB31" w14:textId="77777777" w:rsidR="00AC631B" w:rsidRDefault="00000000">
      <w:pPr>
        <w:widowControl/>
        <w:shd w:val="clear" w:color="auto" w:fill="FFFFFF"/>
        <w:spacing w:line="360" w:lineRule="auto"/>
        <w:ind w:firstLine="422"/>
        <w:rPr>
          <w:rFonts w:ascii="宋体" w:hAnsi="宋体" w:cs="宋体" w:hint="eastAsia"/>
          <w:b/>
          <w:kern w:val="0"/>
          <w:szCs w:val="21"/>
        </w:rPr>
      </w:pPr>
      <w:r>
        <w:rPr>
          <w:rFonts w:ascii="宋体" w:hAnsi="宋体" w:cs="宋体" w:hint="eastAsia"/>
          <w:b/>
          <w:kern w:val="0"/>
          <w:szCs w:val="21"/>
        </w:rPr>
        <w:t>（7）现行法律、法规、规章和比选文件规定的其他无效情形。</w:t>
      </w:r>
    </w:p>
    <w:p w14:paraId="1D396BE2" w14:textId="77777777" w:rsidR="00AC631B" w:rsidRDefault="00000000">
      <w:pPr>
        <w:widowControl/>
        <w:shd w:val="clear" w:color="auto" w:fill="FFFFFF"/>
        <w:spacing w:line="360" w:lineRule="auto"/>
        <w:ind w:firstLine="422"/>
        <w:rPr>
          <w:rFonts w:ascii="宋体" w:hAnsi="宋体" w:cs="宋体" w:hint="eastAsia"/>
          <w:b/>
          <w:bCs/>
          <w:kern w:val="0"/>
          <w:szCs w:val="21"/>
        </w:rPr>
      </w:pPr>
      <w:r>
        <w:rPr>
          <w:rFonts w:ascii="宋体" w:hAnsi="宋体" w:cs="宋体" w:hint="eastAsia"/>
          <w:b/>
          <w:bCs/>
          <w:kern w:val="0"/>
          <w:szCs w:val="21"/>
        </w:rPr>
        <w:t>22.2.2.1 实质性要求是指本比选文件中用带星号（“</w:t>
      </w:r>
      <w:r>
        <w:rPr>
          <w:rFonts w:ascii="微软雅黑" w:eastAsia="微软雅黑" w:hAnsi="微软雅黑" w:cs="微软雅黑" w:hint="eastAsia"/>
          <w:b/>
          <w:bCs/>
          <w:kern w:val="0"/>
          <w:szCs w:val="21"/>
        </w:rPr>
        <w:t>★</w:t>
      </w:r>
      <w:r>
        <w:rPr>
          <w:rFonts w:ascii="宋体" w:hAnsi="宋体" w:cs="宋体" w:hint="eastAsia"/>
          <w:b/>
          <w:bCs/>
          <w:kern w:val="0"/>
          <w:szCs w:val="21"/>
        </w:rPr>
        <w:t>”）等其他文字说明的商务和技术要求。</w:t>
      </w:r>
    </w:p>
    <w:p w14:paraId="3EEC71ED" w14:textId="77777777" w:rsidR="00AC631B" w:rsidRDefault="00000000">
      <w:pPr>
        <w:widowControl/>
        <w:shd w:val="clear" w:color="auto" w:fill="FFFFFF"/>
        <w:spacing w:line="360" w:lineRule="auto"/>
        <w:ind w:firstLine="422"/>
        <w:jc w:val="left"/>
        <w:rPr>
          <w:rFonts w:ascii="宋体" w:hAnsi="宋体" w:cs="宋体" w:hint="eastAsia"/>
          <w:b/>
          <w:kern w:val="0"/>
          <w:szCs w:val="21"/>
        </w:rPr>
      </w:pPr>
      <w:r>
        <w:rPr>
          <w:rFonts w:ascii="宋体" w:hAnsi="宋体" w:cs="宋体" w:hint="eastAsia"/>
          <w:b/>
          <w:kern w:val="0"/>
          <w:szCs w:val="21"/>
        </w:rPr>
        <w:t>22.2.2.2</w:t>
      </w:r>
      <w:r>
        <w:rPr>
          <w:rFonts w:ascii="宋体" w:hAnsi="宋体" w:cs="宋体" w:hint="eastAsia"/>
          <w:kern w:val="0"/>
          <w:szCs w:val="21"/>
        </w:rPr>
        <w:t>有下列情形之一的予以废标：</w:t>
      </w:r>
    </w:p>
    <w:p w14:paraId="0FDB6D1D"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（1）符合专业条件的投标人或者对比</w:t>
      </w:r>
      <w:proofErr w:type="gramStart"/>
      <w:r>
        <w:rPr>
          <w:rFonts w:ascii="宋体" w:hAnsi="宋体" w:cs="宋体" w:hint="eastAsia"/>
          <w:kern w:val="0"/>
          <w:szCs w:val="21"/>
        </w:rPr>
        <w:t>选文件</w:t>
      </w:r>
      <w:proofErr w:type="gramEnd"/>
      <w:r>
        <w:rPr>
          <w:rFonts w:ascii="宋体" w:hAnsi="宋体" w:cs="宋体" w:hint="eastAsia"/>
          <w:kern w:val="0"/>
          <w:szCs w:val="21"/>
        </w:rPr>
        <w:t>作实质性响应的投标人不足三家的；</w:t>
      </w:r>
    </w:p>
    <w:p w14:paraId="6FF5A71B"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（2）出现影响采购公正的违法、违规行为的；</w:t>
      </w:r>
    </w:p>
    <w:p w14:paraId="3E18B224"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（3）投标人的报价均超过了采购预算，采购人不能支付的；</w:t>
      </w:r>
    </w:p>
    <w:p w14:paraId="5476E851"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（4）因重大变故，采购任务取消的。</w:t>
      </w:r>
    </w:p>
    <w:p w14:paraId="70BB5213"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22.2.3</w:t>
      </w:r>
      <w:r>
        <w:rPr>
          <w:rFonts w:ascii="宋体" w:hAnsi="宋体" w:cs="宋体" w:hint="eastAsia"/>
          <w:b/>
          <w:bCs/>
          <w:kern w:val="0"/>
          <w:szCs w:val="21"/>
        </w:rPr>
        <w:t>澄清有关问题</w:t>
      </w:r>
      <w:r>
        <w:rPr>
          <w:rFonts w:ascii="宋体" w:hAnsi="宋体" w:cs="宋体" w:hint="eastAsia"/>
          <w:kern w:val="0"/>
          <w:szCs w:val="21"/>
        </w:rPr>
        <w:t>。</w:t>
      </w:r>
    </w:p>
    <w:p w14:paraId="5D489D42"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22.2.3.1对于投标文件中含义不明确、同类问题表述不一致或者有明显文字和计算错误的内容，评标委员会应当以书面形式要求投标人</w:t>
      </w:r>
      <w:proofErr w:type="gramStart"/>
      <w:r>
        <w:rPr>
          <w:rFonts w:ascii="宋体" w:hAnsi="宋体" w:cs="宋体" w:hint="eastAsia"/>
          <w:kern w:val="0"/>
          <w:szCs w:val="21"/>
        </w:rPr>
        <w:t>作出</w:t>
      </w:r>
      <w:proofErr w:type="gramEnd"/>
      <w:r>
        <w:rPr>
          <w:rFonts w:ascii="宋体" w:hAnsi="宋体" w:cs="宋体" w:hint="eastAsia"/>
          <w:kern w:val="0"/>
          <w:szCs w:val="21"/>
        </w:rPr>
        <w:t>必要的澄清、说明或者补正。</w:t>
      </w:r>
    </w:p>
    <w:p w14:paraId="45C5DEA5"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22.2.3.2投标人的澄清、说明或者补正应当采用书面形式，并加盖公章，或者由法定代表人或其授权代表签字。投标人的澄清、说明或者补正不得超出投标文件的范围或者改变投标文件的实质性内容。</w:t>
      </w:r>
    </w:p>
    <w:p w14:paraId="52FB2879"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22.2.3.3投标文件报价出现前后不一致的，除比选文件另有规定外，按照下列规定修正：</w:t>
      </w:r>
    </w:p>
    <w:p w14:paraId="084C7D35"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（1）投标文件中开标一览表（报价表）内容与投标文件中相应内容不一致的，以开标一览表（报价表）为准；</w:t>
      </w:r>
    </w:p>
    <w:p w14:paraId="796C0629"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（2）大写金额和小写金额不一致的，以大写金额为准；</w:t>
      </w:r>
    </w:p>
    <w:p w14:paraId="40353DAB"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（3）单价金额小数点或者百分比有明显错位的，以开标一览表的总价为准，并修改单价；</w:t>
      </w:r>
    </w:p>
    <w:p w14:paraId="558B9CD1"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（4）总价金额与按单价汇总金额不一致的，以单价金额计算结果为准。</w:t>
      </w:r>
    </w:p>
    <w:p w14:paraId="680BD3A4" w14:textId="77777777" w:rsidR="00AC631B" w:rsidRDefault="00000000">
      <w:pPr>
        <w:widowControl/>
        <w:shd w:val="clear" w:color="auto" w:fill="FFFFFF"/>
        <w:spacing w:line="360" w:lineRule="auto"/>
        <w:ind w:firstLine="420"/>
        <w:rPr>
          <w:rFonts w:ascii="宋体" w:hAnsi="宋体" w:cs="宋体" w:hint="eastAsia"/>
          <w:b/>
          <w:kern w:val="0"/>
          <w:szCs w:val="21"/>
        </w:rPr>
      </w:pPr>
      <w:r>
        <w:rPr>
          <w:rFonts w:ascii="宋体" w:hAnsi="宋体" w:cs="宋体" w:hint="eastAsia"/>
          <w:kern w:val="0"/>
          <w:szCs w:val="21"/>
        </w:rPr>
        <w:t>同时出现两种以上不一致的，按照前款规定的顺序修正。</w:t>
      </w:r>
      <w:r>
        <w:rPr>
          <w:rFonts w:ascii="宋体" w:hAnsi="宋体" w:cs="宋体" w:hint="eastAsia"/>
          <w:b/>
          <w:kern w:val="0"/>
          <w:szCs w:val="21"/>
        </w:rPr>
        <w:t>修正后的报价按照前款规定经投标人确认后产生约束力，投标人不确认的，其投标无效。</w:t>
      </w:r>
    </w:p>
    <w:p w14:paraId="28C332FD"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22.2.3.4</w:t>
      </w:r>
      <w:r>
        <w:rPr>
          <w:rFonts w:ascii="宋体" w:hAnsi="宋体" w:cs="宋体" w:hint="eastAsia"/>
        </w:rPr>
        <w:t>评标委员会认为投标人的报价明显低于其他通过符合性审查投标人的报价，有可能影响产品质量或者不能诚信履约的，将要求其在评标现场合理的时间内提供书面说明，必要时提交相关证明材料；</w:t>
      </w:r>
      <w:r>
        <w:rPr>
          <w:rFonts w:ascii="宋体" w:hAnsi="宋体" w:cs="宋体" w:hint="eastAsia"/>
          <w:b/>
        </w:rPr>
        <w:t>投标人不能证明其报价合理性的，评标委员会将其作为无效投标处理。</w:t>
      </w:r>
    </w:p>
    <w:p w14:paraId="6387E9C7"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22.2.4</w:t>
      </w:r>
      <w:r>
        <w:rPr>
          <w:rFonts w:ascii="宋体" w:hAnsi="宋体" w:cs="宋体" w:hint="eastAsia"/>
          <w:bCs/>
          <w:kern w:val="0"/>
          <w:szCs w:val="21"/>
        </w:rPr>
        <w:t>比较与评价。</w:t>
      </w:r>
      <w:r>
        <w:rPr>
          <w:rFonts w:ascii="宋体" w:hAnsi="宋体" w:cs="宋体" w:hint="eastAsia"/>
          <w:kern w:val="0"/>
          <w:szCs w:val="21"/>
        </w:rPr>
        <w:t>评标委员会应当按照比选文件中规定的评标方法和标准，对符合性审查合格的投标文件进行商务和技术评估，综合比较与评价。</w:t>
      </w:r>
    </w:p>
    <w:p w14:paraId="70205746" w14:textId="77777777" w:rsidR="00AC631B" w:rsidRDefault="00000000">
      <w:pPr>
        <w:widowControl/>
        <w:shd w:val="clear" w:color="auto" w:fill="FFFFFF"/>
        <w:spacing w:line="360" w:lineRule="auto"/>
        <w:ind w:firstLine="420"/>
        <w:jc w:val="left"/>
        <w:rPr>
          <w:rFonts w:ascii="宋体" w:hAnsi="宋体" w:cs="宋体" w:hint="eastAsia"/>
        </w:rPr>
      </w:pPr>
      <w:r>
        <w:rPr>
          <w:rFonts w:ascii="宋体" w:hAnsi="宋体" w:cs="宋体" w:hint="eastAsia"/>
          <w:kern w:val="0"/>
          <w:szCs w:val="21"/>
        </w:rPr>
        <w:t>22.2.5</w:t>
      </w:r>
      <w:r>
        <w:rPr>
          <w:rFonts w:ascii="宋体" w:hAnsi="宋体" w:cs="宋体" w:hint="eastAsia"/>
        </w:rPr>
        <w:t>相同品牌产品的投标</w:t>
      </w:r>
    </w:p>
    <w:p w14:paraId="23C10C6C"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采用最低评标价法的采购项目，提供相同品牌产品的不同投标人参加同一合同项下投标的，以其中通过资格审查、符合性审查且报价最低的参加评标；报价相同的，由采购人委托评标委员会按照比选文件规定的方式确定一个参加评标的投标人，比选文件未规定的采取随机抽取方式确定，其他投标无效。</w:t>
      </w:r>
    </w:p>
    <w:p w14:paraId="4006459B"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lastRenderedPageBreak/>
        <w:t>使用综合评分法的采购项目，提供相同品牌产品且通过资格审查、符合性审查的不同投标人参加同一合同项下投标的，按一家投标人计算，评审后得分最高的同品牌投标人获得中标人推荐资格；评审得分相同的，由采购人委托评标委员会按照比选文件规定的方式确定一个投标人获得中标人推荐资格，比选文件未规定的采取随机抽取方式确定，其他同品牌投标人不作为中标候选人。</w:t>
      </w:r>
    </w:p>
    <w:p w14:paraId="4BA911E4"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非单一产品采购项目，确定核心产品的方法在比选文件技术需求中载明。多家投标人提供的核心产品品牌相同的，按前两款规定处理。</w:t>
      </w:r>
    </w:p>
    <w:p w14:paraId="302035B7" w14:textId="77777777" w:rsidR="00AC631B" w:rsidRDefault="00000000">
      <w:pPr>
        <w:widowControl/>
        <w:shd w:val="clear" w:color="auto" w:fill="FFFFFF"/>
        <w:spacing w:line="360" w:lineRule="auto"/>
        <w:ind w:firstLine="422"/>
        <w:jc w:val="left"/>
        <w:rPr>
          <w:rFonts w:ascii="宋体" w:hAnsi="宋体" w:cs="宋体" w:hint="eastAsia"/>
          <w:kern w:val="0"/>
          <w:szCs w:val="21"/>
        </w:rPr>
      </w:pPr>
      <w:r>
        <w:rPr>
          <w:rFonts w:ascii="宋体" w:hAnsi="宋体" w:cs="宋体" w:hint="eastAsia"/>
          <w:b/>
          <w:bCs/>
          <w:kern w:val="0"/>
          <w:szCs w:val="21"/>
        </w:rPr>
        <w:t>22.3 评标方法和标准</w:t>
      </w:r>
    </w:p>
    <w:p w14:paraId="5EB977CF"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22.3.1评标方法分为最低评标价法和综合评分法。本次比选的评标方法和标准，详见本比选文件第三章。</w:t>
      </w:r>
    </w:p>
    <w:p w14:paraId="0C36213C"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22.3.2最低评标价法，是指投标文件满足比选文件全部实质性要求，且投标报价最低的投标人为中标候选人的评标方法。</w:t>
      </w:r>
    </w:p>
    <w:p w14:paraId="13A5B6E4"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采用最低评标价法评标时，除了算术修正和落实政府采购政策需进行的价格扣除外，不对投标人的投标价格进行任何调整。</w:t>
      </w:r>
    </w:p>
    <w:p w14:paraId="5766163A"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22.3.3综合评分法，是指投标文件满足比选文件全部实质性要求，</w:t>
      </w:r>
      <w:proofErr w:type="gramStart"/>
      <w:r>
        <w:rPr>
          <w:rFonts w:ascii="宋体" w:hAnsi="宋体" w:cs="宋体" w:hint="eastAsia"/>
          <w:kern w:val="0"/>
          <w:szCs w:val="21"/>
        </w:rPr>
        <w:t>且按照</w:t>
      </w:r>
      <w:proofErr w:type="gramEnd"/>
      <w:r>
        <w:rPr>
          <w:rFonts w:ascii="宋体" w:hAnsi="宋体" w:cs="宋体" w:hint="eastAsia"/>
          <w:kern w:val="0"/>
          <w:szCs w:val="21"/>
        </w:rPr>
        <w:t>评审因素的量化指标评审得分最高的投标人为中标候选人的评标方法。</w:t>
      </w:r>
    </w:p>
    <w:p w14:paraId="026FA144"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评审因素，包括价格、技术、商务等。</w:t>
      </w:r>
    </w:p>
    <w:p w14:paraId="0F8A5A4A"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评标时，评标委员会各成员应当独立对每个投标人的投标文件进行评价，并汇总每个投标人的得分。</w:t>
      </w:r>
    </w:p>
    <w:p w14:paraId="49B67F48"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价格分采用低价优先法计算，即满足比选文件要求且投标价格最低的投标报价为评标基准价，其价格分为满分。</w:t>
      </w:r>
    </w:p>
    <w:p w14:paraId="793DD90D"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评标总得分＝F1×A1＋F2×A2＋……＋</w:t>
      </w:r>
      <w:proofErr w:type="spellStart"/>
      <w:r>
        <w:rPr>
          <w:rFonts w:ascii="宋体" w:hAnsi="宋体" w:cs="宋体" w:hint="eastAsia"/>
          <w:kern w:val="0"/>
          <w:szCs w:val="21"/>
        </w:rPr>
        <w:t>Fn</w:t>
      </w:r>
      <w:proofErr w:type="spellEnd"/>
      <w:r>
        <w:rPr>
          <w:rFonts w:ascii="宋体" w:hAnsi="宋体" w:cs="宋体" w:hint="eastAsia"/>
          <w:kern w:val="0"/>
          <w:szCs w:val="21"/>
        </w:rPr>
        <w:t>×An</w:t>
      </w:r>
    </w:p>
    <w:p w14:paraId="54BCB724"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F1、F2……</w:t>
      </w:r>
      <w:proofErr w:type="spellStart"/>
      <w:r>
        <w:rPr>
          <w:rFonts w:ascii="宋体" w:hAnsi="宋体" w:cs="宋体" w:hint="eastAsia"/>
          <w:kern w:val="0"/>
          <w:szCs w:val="21"/>
        </w:rPr>
        <w:t>Fn</w:t>
      </w:r>
      <w:proofErr w:type="spellEnd"/>
      <w:r>
        <w:rPr>
          <w:rFonts w:ascii="宋体" w:hAnsi="宋体" w:cs="宋体" w:hint="eastAsia"/>
          <w:kern w:val="0"/>
          <w:szCs w:val="21"/>
        </w:rPr>
        <w:t>分别为各项评审因素的得分；</w:t>
      </w:r>
    </w:p>
    <w:p w14:paraId="66CABDD0"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A1、A2、……An 分别为各项评审因素所占的权重(A1＋A2＋……＋An＝1)。</w:t>
      </w:r>
    </w:p>
    <w:p w14:paraId="0AE0B752"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因落实政府采购政策进行价格调整的，以调整后的价格计算评标基准价和投标报价。</w:t>
      </w:r>
    </w:p>
    <w:p w14:paraId="69E587B3" w14:textId="77777777" w:rsidR="00AC631B" w:rsidRDefault="00000000">
      <w:pPr>
        <w:widowControl/>
        <w:shd w:val="clear" w:color="auto" w:fill="FFFFFF"/>
        <w:spacing w:line="360" w:lineRule="auto"/>
        <w:ind w:firstLineChars="200" w:firstLine="422"/>
        <w:jc w:val="left"/>
        <w:rPr>
          <w:rFonts w:ascii="宋体" w:hAnsi="宋体" w:cs="宋体" w:hint="eastAsia"/>
          <w:b/>
          <w:bCs/>
          <w:kern w:val="0"/>
          <w:szCs w:val="21"/>
        </w:rPr>
      </w:pPr>
      <w:r>
        <w:rPr>
          <w:rFonts w:ascii="宋体" w:hAnsi="宋体" w:cs="宋体" w:hint="eastAsia"/>
          <w:b/>
          <w:bCs/>
          <w:kern w:val="0"/>
          <w:szCs w:val="21"/>
        </w:rPr>
        <w:t>22.4 评标委员会启动异常低价投标审查的情形和具体要求</w:t>
      </w:r>
    </w:p>
    <w:p w14:paraId="2593BFBC" w14:textId="77777777" w:rsidR="00AC631B" w:rsidRDefault="00000000">
      <w:pPr>
        <w:widowControl/>
        <w:shd w:val="clear" w:color="auto" w:fill="FFFFFF"/>
        <w:spacing w:line="360" w:lineRule="auto"/>
        <w:ind w:firstLineChars="200" w:firstLine="420"/>
        <w:jc w:val="left"/>
        <w:rPr>
          <w:rFonts w:ascii="宋体" w:hAnsi="宋体" w:cs="宋体" w:hint="eastAsia"/>
          <w:kern w:val="0"/>
          <w:szCs w:val="21"/>
        </w:rPr>
      </w:pPr>
      <w:r>
        <w:rPr>
          <w:rFonts w:ascii="宋体" w:hAnsi="宋体" w:cs="宋体" w:hint="eastAsia"/>
          <w:kern w:val="0"/>
          <w:szCs w:val="21"/>
        </w:rPr>
        <w:t xml:space="preserve">22.4.1评标过程中出现下列情形之一的，评标委员会应当启动异常低价投标审查程序： </w:t>
      </w:r>
    </w:p>
    <w:p w14:paraId="302F63BE" w14:textId="77777777" w:rsidR="00AC631B" w:rsidRDefault="00000000">
      <w:pPr>
        <w:widowControl/>
        <w:shd w:val="clear" w:color="auto" w:fill="FFFFFF"/>
        <w:spacing w:line="360" w:lineRule="auto"/>
        <w:ind w:firstLineChars="200" w:firstLine="420"/>
        <w:jc w:val="left"/>
        <w:rPr>
          <w:rFonts w:ascii="宋体" w:hAnsi="宋体" w:cs="宋体" w:hint="eastAsia"/>
          <w:kern w:val="0"/>
          <w:szCs w:val="21"/>
        </w:rPr>
      </w:pPr>
      <w:r>
        <w:rPr>
          <w:rFonts w:ascii="宋体" w:hAnsi="宋体" w:cs="宋体" w:hint="eastAsia"/>
          <w:kern w:val="0"/>
          <w:szCs w:val="21"/>
        </w:rPr>
        <w:t xml:space="preserve">（1）投标报价低于招标项目预算50%的，即投标报价&lt;招标项目预算×50%； </w:t>
      </w:r>
    </w:p>
    <w:p w14:paraId="25123EB3" w14:textId="77777777" w:rsidR="00AC631B" w:rsidRDefault="00000000">
      <w:pPr>
        <w:widowControl/>
        <w:shd w:val="clear" w:color="auto" w:fill="FFFFFF"/>
        <w:spacing w:line="360" w:lineRule="auto"/>
        <w:ind w:firstLineChars="200" w:firstLine="420"/>
        <w:jc w:val="left"/>
        <w:rPr>
          <w:rFonts w:ascii="宋体" w:hAnsi="宋体" w:cs="宋体" w:hint="eastAsia"/>
          <w:kern w:val="0"/>
          <w:szCs w:val="21"/>
        </w:rPr>
      </w:pPr>
      <w:r>
        <w:rPr>
          <w:rFonts w:ascii="宋体" w:hAnsi="宋体" w:cs="宋体" w:hint="eastAsia"/>
          <w:kern w:val="0"/>
          <w:szCs w:val="21"/>
        </w:rPr>
        <w:t xml:space="preserve">（2）投标报价低于招标项目最高限价45%的，即投标报价&lt;招标项目最高限价×45% ； </w:t>
      </w:r>
    </w:p>
    <w:p w14:paraId="47FC283A" w14:textId="77777777" w:rsidR="00AC631B" w:rsidRDefault="00000000">
      <w:pPr>
        <w:widowControl/>
        <w:shd w:val="clear" w:color="auto" w:fill="FFFFFF"/>
        <w:spacing w:line="360" w:lineRule="auto"/>
        <w:ind w:firstLineChars="200" w:firstLine="420"/>
        <w:jc w:val="left"/>
        <w:rPr>
          <w:rFonts w:ascii="宋体" w:hAnsi="宋体" w:cs="宋体" w:hint="eastAsia"/>
          <w:kern w:val="0"/>
          <w:szCs w:val="21"/>
        </w:rPr>
      </w:pPr>
      <w:r>
        <w:rPr>
          <w:rFonts w:ascii="宋体" w:hAnsi="宋体" w:cs="宋体" w:hint="eastAsia"/>
          <w:kern w:val="0"/>
          <w:szCs w:val="21"/>
        </w:rPr>
        <w:t>（3）评标委员会认定的投标人报价过低、有可能影响产品质量或者不能诚信履约的其他情形。</w:t>
      </w:r>
    </w:p>
    <w:p w14:paraId="2FA012B0" w14:textId="77777777" w:rsidR="00AC631B" w:rsidRDefault="00000000">
      <w:pPr>
        <w:widowControl/>
        <w:shd w:val="clear" w:color="auto" w:fill="FFFFFF"/>
        <w:spacing w:line="360" w:lineRule="auto"/>
        <w:ind w:firstLine="422"/>
        <w:rPr>
          <w:rFonts w:ascii="宋体" w:hAnsi="宋体" w:cs="宋体" w:hint="eastAsia"/>
          <w:b/>
          <w:bCs/>
          <w:kern w:val="0"/>
          <w:szCs w:val="21"/>
        </w:rPr>
      </w:pPr>
      <w:r>
        <w:rPr>
          <w:rFonts w:ascii="宋体" w:hAnsi="宋体" w:cs="宋体" w:hint="eastAsia"/>
          <w:kern w:val="0"/>
          <w:szCs w:val="21"/>
        </w:rPr>
        <w:t>22.4.2 启动异常低价投标审查后，评标委员会应当要求相关投标人在评标现场合理的时间内，提供项目具体成本测算等与报价合理性相关的书面说明及相关证明材料，对投标价格</w:t>
      </w:r>
      <w:proofErr w:type="gramStart"/>
      <w:r>
        <w:rPr>
          <w:rFonts w:ascii="宋体" w:hAnsi="宋体" w:cs="宋体" w:hint="eastAsia"/>
          <w:kern w:val="0"/>
          <w:szCs w:val="21"/>
        </w:rPr>
        <w:t>作出</w:t>
      </w:r>
      <w:proofErr w:type="gramEnd"/>
      <w:r>
        <w:rPr>
          <w:rFonts w:ascii="宋体" w:hAnsi="宋体" w:cs="宋体" w:hint="eastAsia"/>
          <w:kern w:val="0"/>
          <w:szCs w:val="21"/>
        </w:rPr>
        <w:t>解释，由评标委员会结合同类产品在主要电商平台的价格、该行业当地薪资水平等情况，依据专业经验对投标人报价合理性进行判断。</w:t>
      </w:r>
      <w:r>
        <w:rPr>
          <w:rFonts w:ascii="宋体" w:hAnsi="宋体" w:cs="宋体" w:hint="eastAsia"/>
          <w:b/>
          <w:bCs/>
          <w:kern w:val="0"/>
          <w:szCs w:val="21"/>
        </w:rPr>
        <w:t>投标人不提供书面说明、证明材料，或者提供的书面说明、证明材料不能证明其报价合理性的，评标委员会应当将其作为无效投标处理。审查相关情况应当在评审报告中进行记录。</w:t>
      </w:r>
    </w:p>
    <w:p w14:paraId="2AF9A6B5" w14:textId="77777777" w:rsidR="00AC631B" w:rsidRDefault="00000000">
      <w:pPr>
        <w:widowControl/>
        <w:shd w:val="clear" w:color="auto" w:fill="FFFFFF"/>
        <w:spacing w:line="360" w:lineRule="auto"/>
        <w:ind w:firstLine="422"/>
        <w:rPr>
          <w:rFonts w:ascii="宋体" w:hAnsi="宋体" w:cs="宋体" w:hint="eastAsia"/>
          <w:b/>
          <w:kern w:val="0"/>
          <w:szCs w:val="21"/>
        </w:rPr>
      </w:pPr>
      <w:r>
        <w:rPr>
          <w:rFonts w:ascii="宋体" w:hAnsi="宋体" w:cs="宋体" w:hint="eastAsia"/>
          <w:b/>
          <w:bCs/>
          <w:kern w:val="0"/>
          <w:szCs w:val="21"/>
        </w:rPr>
        <w:t>23、</w:t>
      </w:r>
      <w:r>
        <w:rPr>
          <w:rFonts w:ascii="宋体" w:hAnsi="宋体" w:cs="宋体" w:hint="eastAsia"/>
          <w:b/>
          <w:kern w:val="0"/>
          <w:szCs w:val="21"/>
        </w:rPr>
        <w:t>确定中标人</w:t>
      </w:r>
    </w:p>
    <w:p w14:paraId="467D2D25"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lastRenderedPageBreak/>
        <w:t>23.1 采用最低评标价法的，评标结果按投标报价由低到高顺序排列。投标报价相同的并列。投标文件满足比选文件全部实质性要求且投标报价最低的投标人为排名第一的中标候选人。</w:t>
      </w:r>
    </w:p>
    <w:p w14:paraId="4B39B18B"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23.2采用综合评分法的，评标结果按评审后得分由高到低顺序排列。得分相同的，按投标报价由低到高顺序排列。得分且投标报价相同的并列。投标文件满足比选文件全部实质性要求，</w:t>
      </w:r>
      <w:proofErr w:type="gramStart"/>
      <w:r>
        <w:rPr>
          <w:rFonts w:ascii="宋体" w:hAnsi="宋体" w:cs="宋体" w:hint="eastAsia"/>
          <w:kern w:val="0"/>
          <w:szCs w:val="21"/>
        </w:rPr>
        <w:t>且按照</w:t>
      </w:r>
      <w:proofErr w:type="gramEnd"/>
      <w:r>
        <w:rPr>
          <w:rFonts w:ascii="宋体" w:hAnsi="宋体" w:cs="宋体" w:hint="eastAsia"/>
          <w:kern w:val="0"/>
          <w:szCs w:val="21"/>
        </w:rPr>
        <w:t>评审因素的量化指标评审得分最高的投标人为排名第一的中标候选人。</w:t>
      </w:r>
    </w:p>
    <w:p w14:paraId="7F5CF7CF"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23.3 中标人确定后，在江苏省招标投标公共服务平台公告中标结果，中标公告期为1个工作日，公告的同时向中标人发出中标通知书。</w:t>
      </w:r>
    </w:p>
    <w:p w14:paraId="2C9BC9FE" w14:textId="77777777" w:rsidR="00AC631B" w:rsidRDefault="00000000">
      <w:pPr>
        <w:widowControl/>
        <w:shd w:val="clear" w:color="auto" w:fill="FFFFFF"/>
        <w:spacing w:line="360" w:lineRule="auto"/>
        <w:ind w:firstLine="422"/>
        <w:rPr>
          <w:rFonts w:ascii="宋体" w:hAnsi="宋体" w:cs="宋体" w:hint="eastAsia"/>
          <w:b/>
          <w:kern w:val="0"/>
          <w:szCs w:val="21"/>
        </w:rPr>
      </w:pPr>
      <w:r>
        <w:rPr>
          <w:rFonts w:ascii="宋体" w:hAnsi="宋体" w:cs="宋体" w:hint="eastAsia"/>
          <w:b/>
          <w:bCs/>
          <w:kern w:val="0"/>
          <w:szCs w:val="21"/>
        </w:rPr>
        <w:t>23.4 中标通知书对采购人和中标人具有同等法律效力。中标通知书发出后，采购人不得</w:t>
      </w:r>
      <w:r>
        <w:rPr>
          <w:rFonts w:ascii="宋体" w:hAnsi="宋体" w:cs="宋体" w:hint="eastAsia"/>
          <w:b/>
          <w:kern w:val="0"/>
          <w:szCs w:val="21"/>
        </w:rPr>
        <w:t>违法改变中标结果，中标人无正当理由不得放弃中标。</w:t>
      </w:r>
    </w:p>
    <w:p w14:paraId="6FA0F09C"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23.5 所有投标文件不论中标与否，均不退回。</w:t>
      </w:r>
    </w:p>
    <w:p w14:paraId="0C3B7AA0"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24、编写评标报告</w:t>
      </w:r>
    </w:p>
    <w:p w14:paraId="60DBF99B"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24.1评标委员会根据全体评标成员签字的原始评标记录和评标结果编写评标报告。</w:t>
      </w:r>
    </w:p>
    <w:p w14:paraId="720392F6"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25、评标过程的保密性</w:t>
      </w:r>
    </w:p>
    <w:p w14:paraId="0E29D78A"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25.1 采购人和采购代理机构将采取必要措施，保证评标在严格保密的情况下进行。</w:t>
      </w:r>
    </w:p>
    <w:p w14:paraId="763E7975"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25.2 任何单位和个人不得非法干预、影响评标办法的确定，以及评标过程和结果。</w:t>
      </w:r>
    </w:p>
    <w:p w14:paraId="55C683C6"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25.3 凡是与审查、澄清、评价和比较投标的有关资料等，均不向投标人及与评标无关的其他人员透露。</w:t>
      </w:r>
    </w:p>
    <w:p w14:paraId="3BBA2FF3"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六、签订合同</w:t>
      </w:r>
    </w:p>
    <w:p w14:paraId="70CE6221"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26、签订合同</w:t>
      </w:r>
    </w:p>
    <w:p w14:paraId="3897788F"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26.1采购人与中标人应当自中标通知书发出之日起30日内，按照比选文件和中标人投标文件的规定，签订书面合同。所签订的合同不得对比</w:t>
      </w:r>
      <w:proofErr w:type="gramStart"/>
      <w:r>
        <w:rPr>
          <w:rFonts w:ascii="宋体" w:hAnsi="宋体" w:cs="宋体" w:hint="eastAsia"/>
          <w:kern w:val="0"/>
          <w:szCs w:val="21"/>
        </w:rPr>
        <w:t>选文件</w:t>
      </w:r>
      <w:proofErr w:type="gramEnd"/>
      <w:r>
        <w:rPr>
          <w:rFonts w:ascii="宋体" w:hAnsi="宋体" w:cs="宋体" w:hint="eastAsia"/>
          <w:kern w:val="0"/>
          <w:szCs w:val="21"/>
        </w:rPr>
        <w:t>确定的事项和中标人投标文件作实质性修改。</w:t>
      </w:r>
    </w:p>
    <w:p w14:paraId="25F8E76F" w14:textId="77777777" w:rsidR="00AC631B" w:rsidRDefault="00000000">
      <w:pPr>
        <w:widowControl/>
        <w:shd w:val="clear" w:color="auto" w:fill="FFFFFF"/>
        <w:spacing w:line="360" w:lineRule="auto"/>
        <w:ind w:firstLine="422"/>
        <w:rPr>
          <w:rFonts w:ascii="宋体" w:hAnsi="宋体" w:cs="宋体" w:hint="eastAsia"/>
          <w:b/>
          <w:bCs/>
          <w:szCs w:val="21"/>
        </w:rPr>
      </w:pPr>
      <w:r>
        <w:rPr>
          <w:rFonts w:ascii="宋体" w:hAnsi="宋体" w:cs="宋体" w:hint="eastAsia"/>
          <w:b/>
          <w:kern w:val="0"/>
          <w:szCs w:val="21"/>
        </w:rPr>
        <w:t>26.2</w:t>
      </w:r>
      <w:r>
        <w:rPr>
          <w:rFonts w:ascii="宋体" w:hAnsi="宋体" w:cs="宋体" w:hint="eastAsia"/>
          <w:szCs w:val="21"/>
        </w:rPr>
        <w:t>除继续履行将损害国家利益和社会公众利益的，政府采购合同的双方当事人不得擅自变更、中止或者终止合同。</w:t>
      </w:r>
      <w:r>
        <w:rPr>
          <w:rFonts w:ascii="宋体" w:hAnsi="宋体" w:cs="宋体" w:hint="eastAsia"/>
          <w:b/>
          <w:bCs/>
          <w:szCs w:val="21"/>
        </w:rPr>
        <w:t>放弃或拒绝签订合同的，中标人不得参加对该项目重新开展的采购活动，投标保证金不予退还</w:t>
      </w:r>
      <w:r>
        <w:rPr>
          <w:rFonts w:ascii="宋体" w:hAnsi="宋体" w:cs="宋体" w:hint="eastAsia"/>
          <w:b/>
          <w:bCs/>
          <w:kern w:val="0"/>
          <w:szCs w:val="21"/>
        </w:rPr>
        <w:t>，不收取投标保证金的项目，中标人应向采购人支付采购人为比选所发生的相关费用，</w:t>
      </w:r>
      <w:r>
        <w:rPr>
          <w:rFonts w:ascii="宋体" w:hAnsi="宋体" w:cs="宋体" w:hint="eastAsia"/>
          <w:b/>
          <w:bCs/>
          <w:szCs w:val="21"/>
        </w:rPr>
        <w:t>由财政部门列入不良行为记录名单，在一至三年内禁止参加政府采购活动，并予以通报。</w:t>
      </w:r>
    </w:p>
    <w:p w14:paraId="58D34CDD"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26.3采购人不得向中标人提出任何不合理的要求作为签订合同的条件。</w:t>
      </w:r>
    </w:p>
    <w:p w14:paraId="3D389553"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26.4中标人拒绝与采购人签订合同的，采购人可以按照评审报告推荐的中标或者成交候选人名单排序，确定下一候选人为中标或者成交供应商，也可以重新开展政府采购活动。</w:t>
      </w:r>
    </w:p>
    <w:p w14:paraId="3EC55F3A"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26.5 政府采购合同履行中，采购人需追加与合同标的相同的货物或者服务的，在不改变合同其他条款的前提下，可以与供应商协商签订补充合同，但所有补充合同的采购金额不得超过原合同采购金额的百分之十。</w:t>
      </w:r>
    </w:p>
    <w:p w14:paraId="34E31840"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26.6 采购人与中标人应当根据合同的约定依法履行合同义务。</w:t>
      </w:r>
    </w:p>
    <w:p w14:paraId="07262379"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七、质疑和投诉（本项目不适用）</w:t>
      </w:r>
    </w:p>
    <w:p w14:paraId="5D2B92BA"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t>27、质疑</w:t>
      </w:r>
    </w:p>
    <w:p w14:paraId="6BA8C521"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27.1供应商对比选活动事项有疑问的，可以向采购代理机构提出询问，采购代理机构将依法</w:t>
      </w:r>
      <w:proofErr w:type="gramStart"/>
      <w:r>
        <w:rPr>
          <w:rFonts w:ascii="宋体" w:hAnsi="宋体" w:cs="宋体" w:hint="eastAsia"/>
          <w:kern w:val="0"/>
          <w:szCs w:val="21"/>
        </w:rPr>
        <w:t>作出</w:t>
      </w:r>
      <w:proofErr w:type="gramEnd"/>
      <w:r>
        <w:rPr>
          <w:rFonts w:ascii="宋体" w:hAnsi="宋体" w:cs="宋体" w:hint="eastAsia"/>
          <w:kern w:val="0"/>
          <w:szCs w:val="21"/>
        </w:rPr>
        <w:t>答复，但答复的内容不涉及商业秘密</w:t>
      </w:r>
      <w:r>
        <w:rPr>
          <w:rFonts w:ascii="宋体" w:hAnsi="宋体" w:cs="宋体" w:hint="eastAsia"/>
          <w:b/>
          <w:bCs/>
          <w:kern w:val="0"/>
          <w:szCs w:val="21"/>
        </w:rPr>
        <w:t>。</w:t>
      </w:r>
    </w:p>
    <w:p w14:paraId="449F81D8"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lastRenderedPageBreak/>
        <w:t>27.2提出质疑的供应商应当是参与所质疑项目采购活动的供应商。潜在供应商已依法获取其可质疑的采购文件的，可以对该文件提出质疑。</w:t>
      </w:r>
    </w:p>
    <w:p w14:paraId="364502E0"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szCs w:val="21"/>
        </w:rPr>
        <w:t>以联合体形</w:t>
      </w:r>
      <w:proofErr w:type="gramStart"/>
      <w:r>
        <w:rPr>
          <w:rFonts w:ascii="宋体" w:hAnsi="宋体" w:cs="宋体" w:hint="eastAsia"/>
          <w:szCs w:val="21"/>
        </w:rPr>
        <w:t>式参加</w:t>
      </w:r>
      <w:proofErr w:type="gramEnd"/>
      <w:r>
        <w:rPr>
          <w:rFonts w:ascii="宋体" w:hAnsi="宋体" w:cs="宋体" w:hint="eastAsia"/>
          <w:szCs w:val="21"/>
        </w:rPr>
        <w:t>政府采购活动的，其质疑应当由组成联合体的所有供应商共同提出。</w:t>
      </w:r>
    </w:p>
    <w:p w14:paraId="108C2930"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27.3供应商认为采购文件、采购过程和中标结果使自己的合法权益受到损害的，可以在知道或者应知其权益受到损害之日起七个工作日内，将质疑文件原件送达采购人或采购代理机构。</w:t>
      </w:r>
    </w:p>
    <w:p w14:paraId="6C14D9CC"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供应商应知其权益受到损害之日，是指：对采购文件提出质疑的，应当在获取采购文件或者采购文件公告期限届满之日起七个工作日内提出；对采购过程提出质疑的，为各采购程序环节结束之日；对中标或者成交结果提出质疑的，为中标或者成交结果公告期限届满之日。</w:t>
      </w:r>
    </w:p>
    <w:p w14:paraId="76F44C42" w14:textId="77777777" w:rsidR="00AC631B" w:rsidRDefault="00000000">
      <w:pPr>
        <w:widowControl/>
        <w:shd w:val="clear" w:color="auto" w:fill="FFFFFF"/>
        <w:spacing w:line="360" w:lineRule="auto"/>
        <w:ind w:firstLine="422"/>
        <w:rPr>
          <w:rFonts w:ascii="宋体" w:hAnsi="宋体" w:cs="宋体" w:hint="eastAsia"/>
          <w:b/>
          <w:bCs/>
          <w:kern w:val="0"/>
          <w:szCs w:val="21"/>
        </w:rPr>
      </w:pPr>
      <w:r>
        <w:rPr>
          <w:rFonts w:ascii="宋体" w:hAnsi="宋体" w:cs="宋体" w:hint="eastAsia"/>
          <w:b/>
          <w:bCs/>
        </w:rPr>
        <w:t>供应商必须在法定质疑期内一次性提出针对同一采购程序环节的质疑。</w:t>
      </w:r>
    </w:p>
    <w:p w14:paraId="151E8893"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27.4 供应商提出质疑应当提交质疑函和必要的证明材料。质疑</w:t>
      </w:r>
      <w:proofErr w:type="gramStart"/>
      <w:r>
        <w:rPr>
          <w:rFonts w:ascii="宋体" w:hAnsi="宋体" w:cs="宋体" w:hint="eastAsia"/>
          <w:kern w:val="0"/>
          <w:szCs w:val="21"/>
        </w:rPr>
        <w:t>函应当</w:t>
      </w:r>
      <w:proofErr w:type="gramEnd"/>
      <w:r>
        <w:rPr>
          <w:rFonts w:ascii="宋体" w:hAnsi="宋体" w:cs="宋体" w:hint="eastAsia"/>
          <w:kern w:val="0"/>
          <w:szCs w:val="21"/>
        </w:rPr>
        <w:t>包括下列内容：</w:t>
      </w:r>
    </w:p>
    <w:p w14:paraId="4F6A27F9"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（一）供应商的姓名或者名称、地址、邮编、联系人及联系电话；</w:t>
      </w:r>
    </w:p>
    <w:p w14:paraId="368C5A9E"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（二）质疑项目的名称、编号；</w:t>
      </w:r>
    </w:p>
    <w:p w14:paraId="417D2D19"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（三）具体、明确的质疑事项和与质疑事项相关的请求（具体条款）；</w:t>
      </w:r>
    </w:p>
    <w:p w14:paraId="7A37FFC8"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（四）事实依据（具体条款）；</w:t>
      </w:r>
    </w:p>
    <w:p w14:paraId="515C847B"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（五）必要的法律依据（具体条款）；</w:t>
      </w:r>
    </w:p>
    <w:p w14:paraId="65534104"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（六）提出质疑的日期。</w:t>
      </w:r>
    </w:p>
    <w:p w14:paraId="45F22A98" w14:textId="77777777" w:rsidR="00AC631B" w:rsidRDefault="00000000">
      <w:pPr>
        <w:widowControl/>
        <w:shd w:val="clear" w:color="auto" w:fill="FFFFFF"/>
        <w:spacing w:line="360" w:lineRule="auto"/>
        <w:ind w:firstLine="420"/>
        <w:rPr>
          <w:rFonts w:ascii="宋体" w:hAnsi="宋体" w:cs="宋体" w:hint="eastAsia"/>
          <w:szCs w:val="21"/>
        </w:rPr>
      </w:pPr>
      <w:r>
        <w:rPr>
          <w:rFonts w:ascii="宋体" w:hAnsi="宋体" w:cs="宋体" w:hint="eastAsia"/>
          <w:szCs w:val="21"/>
        </w:rPr>
        <w:t>供应商为自然人的，应当由本人签字；供应商为法人或者其他组织的，应当由法定代表人、主要负责人，或者其授权代表签字或者盖章，并加盖公章。代理人提出质疑和投诉，应当提交供应商签署的授权委托书。其授权委托书应当载明代理人的姓名或者名称、代理事项、具体权限、期限和相关事项。</w:t>
      </w:r>
    </w:p>
    <w:p w14:paraId="7658D186" w14:textId="77777777" w:rsidR="00AC631B" w:rsidRDefault="00000000">
      <w:pPr>
        <w:widowControl/>
        <w:shd w:val="clear" w:color="auto" w:fill="FFFFFF"/>
        <w:spacing w:line="360" w:lineRule="auto"/>
        <w:ind w:firstLine="420"/>
        <w:rPr>
          <w:rFonts w:ascii="宋体" w:hAnsi="宋体" w:cs="宋体" w:hint="eastAsia"/>
          <w:szCs w:val="21"/>
        </w:rPr>
      </w:pPr>
      <w:r>
        <w:rPr>
          <w:rFonts w:ascii="宋体" w:hAnsi="宋体" w:cs="宋体" w:hint="eastAsia"/>
          <w:szCs w:val="21"/>
        </w:rPr>
        <w:t>质疑</w:t>
      </w:r>
      <w:proofErr w:type="gramStart"/>
      <w:r>
        <w:rPr>
          <w:rFonts w:ascii="宋体" w:hAnsi="宋体" w:cs="宋体" w:hint="eastAsia"/>
          <w:szCs w:val="21"/>
        </w:rPr>
        <w:t>函应当</w:t>
      </w:r>
      <w:proofErr w:type="gramEnd"/>
      <w:r>
        <w:rPr>
          <w:rFonts w:ascii="宋体" w:hAnsi="宋体" w:cs="宋体" w:hint="eastAsia"/>
          <w:szCs w:val="21"/>
        </w:rPr>
        <w:t>使用中文。相关当事人提供外文书证或者外国语视听资料的，应当附有中文译本，由翻译机构盖章或者翻译人员签名。</w:t>
      </w:r>
    </w:p>
    <w:p w14:paraId="486AE662"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27.5质疑</w:t>
      </w:r>
      <w:proofErr w:type="gramStart"/>
      <w:r>
        <w:rPr>
          <w:rFonts w:ascii="宋体" w:hAnsi="宋体" w:cs="宋体" w:hint="eastAsia"/>
          <w:kern w:val="0"/>
          <w:szCs w:val="21"/>
        </w:rPr>
        <w:t>函应当</w:t>
      </w:r>
      <w:proofErr w:type="gramEnd"/>
      <w:r>
        <w:rPr>
          <w:rFonts w:ascii="宋体" w:hAnsi="宋体" w:cs="宋体" w:hint="eastAsia"/>
          <w:kern w:val="0"/>
          <w:szCs w:val="21"/>
        </w:rPr>
        <w:t>现场提交至采购代理机构联系人处，提交时应出示有效身份证明。未按上述要求提交质疑函的，质疑不予受理。</w:t>
      </w:r>
    </w:p>
    <w:p w14:paraId="48151C3C"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27.6 投标人不得虚假质疑和恶意质疑，并对质疑内容的真实性承担责任。投标人或者其他利害关系人通过捏造事实、伪造证明材料等方式提出异议或投诉，阻碍招投标活动正常进行的，属于严重不良行为，代理机构将提请财政部门将其列入不良行为记录名单，并依法予以处罚。</w:t>
      </w:r>
    </w:p>
    <w:p w14:paraId="6CE91371"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27.7采购代理机构在收到投标人的书面质疑后将及时组织调查核实，在</w:t>
      </w:r>
      <w:r>
        <w:rPr>
          <w:rFonts w:ascii="宋体" w:hAnsi="宋体" w:cs="宋体" w:hint="eastAsia"/>
          <w:b/>
          <w:bCs/>
          <w:kern w:val="0"/>
          <w:szCs w:val="21"/>
        </w:rPr>
        <w:t>七个工作日内</w:t>
      </w:r>
      <w:proofErr w:type="gramStart"/>
      <w:r>
        <w:rPr>
          <w:rFonts w:ascii="宋体" w:hAnsi="宋体" w:cs="宋体" w:hint="eastAsia"/>
          <w:kern w:val="0"/>
          <w:szCs w:val="21"/>
        </w:rPr>
        <w:t>作出</w:t>
      </w:r>
      <w:proofErr w:type="gramEnd"/>
      <w:r>
        <w:rPr>
          <w:rFonts w:ascii="宋体" w:hAnsi="宋体" w:cs="宋体" w:hint="eastAsia"/>
          <w:kern w:val="0"/>
          <w:szCs w:val="21"/>
        </w:rPr>
        <w:t>答复，并以书面或在网站公告形式通知质疑投标人和其他有关投标人，答复的内容不涉及商业秘密。</w:t>
      </w:r>
    </w:p>
    <w:p w14:paraId="449BDA99" w14:textId="77777777" w:rsidR="00AC631B" w:rsidRDefault="00000000">
      <w:pPr>
        <w:widowControl/>
        <w:shd w:val="clear" w:color="auto" w:fill="FFFFFF"/>
        <w:spacing w:line="360" w:lineRule="auto"/>
        <w:ind w:firstLine="420"/>
        <w:rPr>
          <w:rFonts w:ascii="宋体" w:hAnsi="宋体" w:cs="宋体" w:hint="eastAsia"/>
          <w:kern w:val="0"/>
          <w:szCs w:val="21"/>
        </w:rPr>
      </w:pPr>
      <w:r>
        <w:rPr>
          <w:rFonts w:ascii="宋体" w:hAnsi="宋体" w:cs="宋体" w:hint="eastAsia"/>
          <w:kern w:val="0"/>
          <w:szCs w:val="21"/>
        </w:rPr>
        <w:t>任何单位和个人对代理机构在比选采购活动中的违法行为，有权控告和检举，联系电话：025-86636139（采购代理机构质量管理部门）、025-86636853（采购代理机构纪检监察部门）。</w:t>
      </w:r>
    </w:p>
    <w:p w14:paraId="2A1E05DC" w14:textId="77777777" w:rsidR="00AC631B" w:rsidRDefault="00000000">
      <w:pPr>
        <w:widowControl/>
        <w:shd w:val="clear" w:color="auto" w:fill="FFFFFF"/>
        <w:spacing w:line="420" w:lineRule="exact"/>
        <w:ind w:firstLine="422"/>
        <w:rPr>
          <w:rFonts w:ascii="宋体" w:hAnsi="宋体" w:cs="宋体" w:hint="eastAsia"/>
          <w:b/>
          <w:bCs/>
          <w:kern w:val="0"/>
          <w:szCs w:val="21"/>
        </w:rPr>
      </w:pPr>
      <w:r>
        <w:rPr>
          <w:rFonts w:ascii="宋体" w:hAnsi="宋体" w:cs="宋体" w:hint="eastAsia"/>
          <w:b/>
          <w:bCs/>
          <w:kern w:val="0"/>
          <w:szCs w:val="21"/>
        </w:rPr>
        <w:t>28、其他</w:t>
      </w:r>
    </w:p>
    <w:p w14:paraId="5CD3A070" w14:textId="77777777" w:rsidR="00AC631B" w:rsidRDefault="00000000">
      <w:pPr>
        <w:pStyle w:val="14"/>
        <w:spacing w:line="360" w:lineRule="auto"/>
        <w:rPr>
          <w:rFonts w:ascii="宋体" w:hAnsi="宋体" w:cs="宋体" w:hint="eastAsia"/>
        </w:rPr>
      </w:pPr>
      <w:r>
        <w:rPr>
          <w:rFonts w:ascii="宋体" w:hAnsi="宋体" w:cs="宋体" w:hint="eastAsia"/>
        </w:rPr>
        <w:t>28.1本项目根据江苏省财政厅关于加强政府绿色采购有关事项的通知（</w:t>
      </w:r>
      <w:proofErr w:type="gramStart"/>
      <w:r>
        <w:rPr>
          <w:rFonts w:ascii="宋体" w:hAnsi="宋体" w:cs="宋体" w:hint="eastAsia"/>
        </w:rPr>
        <w:t>苏财购</w:t>
      </w:r>
      <w:r>
        <w:rPr>
          <w:rFonts w:ascii="宋体" w:hAnsi="宋体" w:cs="宋体" w:hint="eastAsia"/>
          <w:kern w:val="0"/>
          <w:szCs w:val="21"/>
        </w:rPr>
        <w:t>〔2023〕</w:t>
      </w:r>
      <w:proofErr w:type="gramEnd"/>
      <w:r>
        <w:rPr>
          <w:rFonts w:ascii="宋体" w:hAnsi="宋体" w:cs="宋体" w:hint="eastAsia"/>
          <w:kern w:val="0"/>
          <w:szCs w:val="21"/>
        </w:rPr>
        <w:t>65号</w:t>
      </w:r>
      <w:r>
        <w:rPr>
          <w:rFonts w:ascii="宋体" w:hAnsi="宋体" w:cs="宋体" w:hint="eastAsia"/>
        </w:rPr>
        <w:t>）规定，执行绿色采购需求标准。</w:t>
      </w:r>
    </w:p>
    <w:p w14:paraId="3DBEC885" w14:textId="77777777" w:rsidR="00AC631B" w:rsidRDefault="00000000">
      <w:pPr>
        <w:widowControl/>
        <w:shd w:val="clear" w:color="auto" w:fill="FFFFFF"/>
        <w:spacing w:line="360" w:lineRule="auto"/>
        <w:ind w:firstLine="420"/>
        <w:rPr>
          <w:rFonts w:ascii="Arial" w:hAnsi="Arial" w:cs="Arial"/>
          <w:b/>
          <w:bCs/>
          <w:kern w:val="0"/>
          <w:szCs w:val="21"/>
        </w:rPr>
      </w:pPr>
      <w:r>
        <w:rPr>
          <w:rFonts w:ascii="Arial" w:hAnsi="Arial" w:cs="Arial" w:hint="eastAsia"/>
          <w:b/>
          <w:bCs/>
          <w:kern w:val="0"/>
          <w:szCs w:val="21"/>
        </w:rPr>
        <w:t>八、</w:t>
      </w:r>
      <w:r>
        <w:rPr>
          <w:rFonts w:ascii="Arial" w:hAnsi="Arial" w:cs="Arial"/>
          <w:b/>
          <w:bCs/>
          <w:kern w:val="0"/>
          <w:szCs w:val="21"/>
        </w:rPr>
        <w:t>履约保证金</w:t>
      </w:r>
      <w:r>
        <w:rPr>
          <w:rFonts w:ascii="Arial" w:hAnsi="Arial" w:cs="Arial"/>
          <w:b/>
          <w:bCs/>
          <w:kern w:val="0"/>
          <w:szCs w:val="21"/>
        </w:rPr>
        <w:t xml:space="preserve"> </w:t>
      </w:r>
    </w:p>
    <w:p w14:paraId="5B1F7C5E" w14:textId="77777777" w:rsidR="00AC631B" w:rsidRDefault="00000000">
      <w:pPr>
        <w:spacing w:line="360" w:lineRule="auto"/>
        <w:ind w:firstLineChars="200" w:firstLine="420"/>
        <w:rPr>
          <w:rFonts w:ascii="Arial" w:hAnsi="Arial" w:cs="Arial"/>
        </w:rPr>
      </w:pPr>
      <w:r>
        <w:rPr>
          <w:rFonts w:ascii="Arial" w:hAnsi="Arial" w:cs="Arial"/>
        </w:rPr>
        <w:t>2</w:t>
      </w:r>
      <w:r>
        <w:rPr>
          <w:rFonts w:ascii="Arial" w:hAnsi="Arial" w:cs="Arial" w:hint="eastAsia"/>
        </w:rPr>
        <w:t>9</w:t>
      </w:r>
      <w:r>
        <w:rPr>
          <w:rFonts w:ascii="Arial" w:hAnsi="Arial" w:cs="Arial"/>
        </w:rPr>
        <w:t xml:space="preserve">.1 </w:t>
      </w:r>
      <w:r>
        <w:rPr>
          <w:rFonts w:ascii="Arial" w:hAnsi="Arial" w:cs="Arial"/>
        </w:rPr>
        <w:t>中标人在收到中标通知书后，在与采购人签订合同前需向采购人支付履约保证金，履约保证金</w:t>
      </w:r>
      <w:r>
        <w:rPr>
          <w:rFonts w:ascii="Arial" w:hAnsi="Arial" w:cs="Arial"/>
        </w:rPr>
        <w:t xml:space="preserve"> </w:t>
      </w:r>
      <w:r>
        <w:rPr>
          <w:rFonts w:ascii="Arial" w:hAnsi="Arial" w:cs="Arial"/>
        </w:rPr>
        <w:t>用以约束供应商在合同履行中的行为，弥补合同执行中由于自身行为可能给采购人带来的各种损失。如果</w:t>
      </w:r>
      <w:r>
        <w:rPr>
          <w:rFonts w:ascii="Arial" w:hAnsi="Arial" w:cs="Arial"/>
        </w:rPr>
        <w:lastRenderedPageBreak/>
        <w:t>中标人不同意按照规定去做，采购人有权取消本次采购中标决定，其履约保证金不予退还。</w:t>
      </w:r>
      <w:r>
        <w:rPr>
          <w:rFonts w:ascii="Arial" w:hAnsi="Arial" w:cs="Arial"/>
        </w:rPr>
        <w:t xml:space="preserve"> </w:t>
      </w:r>
    </w:p>
    <w:p w14:paraId="61F30B1F" w14:textId="77777777" w:rsidR="00AC631B" w:rsidRDefault="00000000">
      <w:pPr>
        <w:spacing w:line="360" w:lineRule="auto"/>
        <w:ind w:firstLineChars="200" w:firstLine="420"/>
        <w:rPr>
          <w:rFonts w:ascii="Arial" w:hAnsi="Arial" w:cs="Arial"/>
        </w:rPr>
      </w:pPr>
      <w:r>
        <w:rPr>
          <w:rFonts w:ascii="Arial" w:hAnsi="Arial" w:cs="Arial"/>
        </w:rPr>
        <w:t>2</w:t>
      </w:r>
      <w:r>
        <w:rPr>
          <w:rFonts w:ascii="Arial" w:hAnsi="Arial" w:cs="Arial" w:hint="eastAsia"/>
        </w:rPr>
        <w:t>9</w:t>
      </w:r>
      <w:r>
        <w:rPr>
          <w:rFonts w:ascii="Arial" w:hAnsi="Arial" w:cs="Arial"/>
        </w:rPr>
        <w:t xml:space="preserve">.2 </w:t>
      </w:r>
      <w:r>
        <w:rPr>
          <w:rFonts w:ascii="Arial" w:hAnsi="Arial" w:cs="Arial"/>
        </w:rPr>
        <w:t>履约保证金的退还：合同履行后，中标人凭采购人签署的同意退还履约保证金的证明、履约保证金收条原件，前往采购人单位办理退还手续。</w:t>
      </w:r>
      <w:r>
        <w:rPr>
          <w:rFonts w:ascii="Arial" w:hAnsi="Arial" w:cs="Arial"/>
        </w:rPr>
        <w:t xml:space="preserve"> </w:t>
      </w:r>
    </w:p>
    <w:p w14:paraId="43FE9075" w14:textId="77777777" w:rsidR="00AC631B" w:rsidRDefault="00000000">
      <w:pPr>
        <w:spacing w:line="360" w:lineRule="auto"/>
        <w:ind w:firstLineChars="200" w:firstLine="420"/>
        <w:jc w:val="left"/>
        <w:rPr>
          <w:rFonts w:ascii="Arial" w:hAnsi="Arial" w:cs="Arial"/>
        </w:rPr>
      </w:pPr>
      <w:r>
        <w:rPr>
          <w:rFonts w:ascii="Arial" w:hAnsi="Arial" w:cs="Arial"/>
        </w:rPr>
        <w:t>2</w:t>
      </w:r>
      <w:r>
        <w:rPr>
          <w:rFonts w:ascii="Arial" w:hAnsi="Arial" w:cs="Arial" w:hint="eastAsia"/>
        </w:rPr>
        <w:t>9</w:t>
      </w:r>
      <w:r>
        <w:rPr>
          <w:rFonts w:ascii="Arial" w:hAnsi="Arial" w:cs="Arial"/>
        </w:rPr>
        <w:t xml:space="preserve">.3 </w:t>
      </w:r>
      <w:r>
        <w:rPr>
          <w:rFonts w:ascii="Arial" w:hAnsi="Arial" w:cs="Arial" w:hint="eastAsia"/>
        </w:rPr>
        <w:t>中标人在收到中标通知书</w:t>
      </w:r>
      <w:r>
        <w:rPr>
          <w:rFonts w:ascii="Arial" w:hAnsi="Arial" w:cs="Arial" w:hint="eastAsia"/>
        </w:rPr>
        <w:t>7</w:t>
      </w:r>
      <w:r>
        <w:rPr>
          <w:rFonts w:ascii="Arial" w:hAnsi="Arial" w:cs="Arial" w:hint="eastAsia"/>
        </w:rPr>
        <w:t>个工作日内、签订本合同前，向采购人缴纳合同金额的</w:t>
      </w:r>
      <w:r>
        <w:rPr>
          <w:rFonts w:ascii="Arial" w:hAnsi="Arial" w:cs="Arial" w:hint="eastAsia"/>
        </w:rPr>
        <w:t>5%</w:t>
      </w:r>
      <w:r>
        <w:rPr>
          <w:rFonts w:ascii="Arial" w:hAnsi="Arial" w:cs="Arial" w:hint="eastAsia"/>
        </w:rPr>
        <w:t>作为履约保证金。履约保证金的有效期为该项目免费维护期满时为止。如中标人未能履行合同规定的义务，采购人有权从履约保证金中取得补偿。履约保证金扣除采购人应得的补偿后的余额在有效期满后七工作日内无息退还给中标人</w:t>
      </w:r>
      <w:r>
        <w:rPr>
          <w:rFonts w:ascii="Arial" w:hAnsi="Arial" w:cs="Arial"/>
        </w:rPr>
        <w:t>。</w:t>
      </w:r>
      <w:r>
        <w:rPr>
          <w:rFonts w:ascii="Arial" w:hAnsi="Arial" w:cs="Arial"/>
        </w:rPr>
        <w:t xml:space="preserve"> </w:t>
      </w:r>
    </w:p>
    <w:p w14:paraId="17F8BD6F" w14:textId="77777777" w:rsidR="00AC631B" w:rsidRDefault="00000000">
      <w:pPr>
        <w:spacing w:line="360" w:lineRule="auto"/>
        <w:ind w:firstLineChars="200" w:firstLine="420"/>
        <w:jc w:val="left"/>
        <w:rPr>
          <w:rFonts w:ascii="Arial" w:hAnsi="Arial" w:cs="Arial"/>
        </w:rPr>
      </w:pPr>
      <w:r>
        <w:rPr>
          <w:rFonts w:ascii="Arial" w:hAnsi="Arial" w:cs="Arial"/>
        </w:rPr>
        <w:t>2</w:t>
      </w:r>
      <w:r>
        <w:rPr>
          <w:rFonts w:ascii="Arial" w:hAnsi="Arial" w:cs="Arial" w:hint="eastAsia"/>
        </w:rPr>
        <w:t>9</w:t>
      </w:r>
      <w:r>
        <w:rPr>
          <w:rFonts w:ascii="Arial" w:hAnsi="Arial" w:cs="Arial"/>
        </w:rPr>
        <w:t xml:space="preserve">.4 </w:t>
      </w:r>
      <w:r>
        <w:rPr>
          <w:rFonts w:ascii="Arial" w:hAnsi="Arial" w:cs="Arial"/>
        </w:rPr>
        <w:t>履约保证金以电汇、</w:t>
      </w:r>
      <w:proofErr w:type="gramStart"/>
      <w:r>
        <w:rPr>
          <w:rFonts w:ascii="Arial" w:hAnsi="Arial" w:cs="Arial"/>
        </w:rPr>
        <w:t>网银转账</w:t>
      </w:r>
      <w:proofErr w:type="gramEnd"/>
      <w:r>
        <w:rPr>
          <w:rFonts w:ascii="Arial" w:hAnsi="Arial" w:cs="Arial" w:hint="eastAsia"/>
        </w:rPr>
        <w:t>等</w:t>
      </w:r>
      <w:r>
        <w:rPr>
          <w:rFonts w:ascii="Arial" w:hAnsi="Arial" w:cs="Arial"/>
        </w:rPr>
        <w:t>方式在签订合同前从投标人基本账户汇至采购人指定银行账户</w:t>
      </w:r>
      <w:r>
        <w:rPr>
          <w:rFonts w:ascii="Arial" w:hAnsi="Arial" w:cs="Arial"/>
        </w:rPr>
        <w:t xml:space="preserve"> </w:t>
      </w:r>
      <w:r>
        <w:rPr>
          <w:rFonts w:ascii="Arial" w:hAnsi="Arial" w:cs="Arial"/>
        </w:rPr>
        <w:t>（采购人不接受现金）。务请在汇款时详细注明所投项目和投标单位信息，如因未按要求填写注明信息</w:t>
      </w:r>
      <w:r>
        <w:rPr>
          <w:rFonts w:ascii="Arial" w:hAnsi="Arial" w:cs="Arial"/>
        </w:rPr>
        <w:t xml:space="preserve"> </w:t>
      </w:r>
      <w:r>
        <w:rPr>
          <w:rFonts w:ascii="Arial" w:hAnsi="Arial" w:cs="Arial"/>
        </w:rPr>
        <w:t>导致无法退款的责任由投标人自负。中标单位的履约保证金将在履约结束后无息退回。中标人可凭银行</w:t>
      </w:r>
      <w:r>
        <w:rPr>
          <w:rFonts w:ascii="Arial" w:hAnsi="Arial" w:cs="Arial"/>
        </w:rPr>
        <w:t xml:space="preserve"> </w:t>
      </w:r>
      <w:r>
        <w:rPr>
          <w:rFonts w:ascii="Arial" w:hAnsi="Arial" w:cs="Arial"/>
        </w:rPr>
        <w:t>交款凭证至我校财务处（南京市溧水区新河西路</w:t>
      </w:r>
      <w:r>
        <w:rPr>
          <w:rFonts w:ascii="Arial" w:hAnsi="Arial" w:cs="Arial"/>
        </w:rPr>
        <w:t>6</w:t>
      </w:r>
      <w:r>
        <w:rPr>
          <w:rFonts w:ascii="Arial" w:hAnsi="Arial" w:cs="Arial"/>
        </w:rPr>
        <w:t>号江苏第二师范学院石</w:t>
      </w:r>
      <w:proofErr w:type="gramStart"/>
      <w:r>
        <w:rPr>
          <w:rFonts w:ascii="Arial" w:hAnsi="Arial" w:cs="Arial"/>
        </w:rPr>
        <w:t>湫</w:t>
      </w:r>
      <w:proofErr w:type="gramEnd"/>
      <w:r>
        <w:rPr>
          <w:rFonts w:ascii="Arial" w:hAnsi="Arial" w:cs="Arial"/>
        </w:rPr>
        <w:t>校区崇德楼</w:t>
      </w:r>
      <w:r>
        <w:rPr>
          <w:rFonts w:ascii="Arial" w:hAnsi="Arial" w:cs="Arial"/>
        </w:rPr>
        <w:t>124</w:t>
      </w:r>
      <w:r>
        <w:rPr>
          <w:rFonts w:ascii="Arial" w:hAnsi="Arial" w:cs="Arial"/>
        </w:rPr>
        <w:t>室）开具收据</w:t>
      </w:r>
      <w:r>
        <w:rPr>
          <w:rFonts w:ascii="Arial" w:hAnsi="Arial" w:cs="Arial"/>
        </w:rPr>
        <w:t xml:space="preserve"> </w:t>
      </w:r>
      <w:r>
        <w:rPr>
          <w:rFonts w:ascii="Arial" w:hAnsi="Arial" w:cs="Arial"/>
        </w:rPr>
        <w:t>。</w:t>
      </w:r>
      <w:r>
        <w:rPr>
          <w:rFonts w:ascii="Arial" w:hAnsi="Arial" w:cs="Arial"/>
        </w:rPr>
        <w:t xml:space="preserve"> </w:t>
      </w:r>
    </w:p>
    <w:p w14:paraId="3C881880" w14:textId="77777777" w:rsidR="00AC631B" w:rsidRDefault="00000000">
      <w:pPr>
        <w:spacing w:line="360" w:lineRule="auto"/>
        <w:ind w:firstLineChars="200" w:firstLine="420"/>
        <w:jc w:val="left"/>
        <w:rPr>
          <w:rFonts w:ascii="Arial" w:hAnsi="Arial" w:cs="Arial"/>
        </w:rPr>
      </w:pPr>
      <w:r>
        <w:rPr>
          <w:rFonts w:ascii="Arial" w:hAnsi="Arial" w:cs="Arial"/>
        </w:rPr>
        <w:t>2</w:t>
      </w:r>
      <w:r>
        <w:rPr>
          <w:rFonts w:ascii="Arial" w:hAnsi="Arial" w:cs="Arial" w:hint="eastAsia"/>
        </w:rPr>
        <w:t>9</w:t>
      </w:r>
      <w:r>
        <w:rPr>
          <w:rFonts w:ascii="Arial" w:hAnsi="Arial" w:cs="Arial"/>
        </w:rPr>
        <w:t xml:space="preserve">.5 </w:t>
      </w:r>
      <w:r>
        <w:rPr>
          <w:rFonts w:ascii="Arial" w:hAnsi="Arial" w:cs="Arial"/>
        </w:rPr>
        <w:t>采购人收款信息（履约保证金）：</w:t>
      </w:r>
      <w:r>
        <w:rPr>
          <w:rFonts w:ascii="Arial" w:hAnsi="Arial" w:cs="Arial"/>
        </w:rPr>
        <w:t xml:space="preserve"> </w:t>
      </w:r>
    </w:p>
    <w:p w14:paraId="4C20C3C9" w14:textId="77777777" w:rsidR="00AC631B" w:rsidRDefault="00000000">
      <w:pPr>
        <w:spacing w:line="360" w:lineRule="auto"/>
        <w:ind w:firstLineChars="200" w:firstLine="420"/>
        <w:jc w:val="left"/>
        <w:rPr>
          <w:rFonts w:ascii="Arial" w:hAnsi="Arial" w:cs="Arial"/>
        </w:rPr>
      </w:pPr>
      <w:r>
        <w:rPr>
          <w:rFonts w:ascii="Arial" w:hAnsi="Arial" w:cs="Arial"/>
        </w:rPr>
        <w:t>单位名称：江苏第二师范学院；</w:t>
      </w:r>
      <w:r>
        <w:rPr>
          <w:rFonts w:ascii="Arial" w:hAnsi="Arial" w:cs="Arial"/>
        </w:rPr>
        <w:t xml:space="preserve"> </w:t>
      </w:r>
    </w:p>
    <w:p w14:paraId="2003D555" w14:textId="77777777" w:rsidR="00AC631B" w:rsidRDefault="00000000">
      <w:pPr>
        <w:spacing w:line="360" w:lineRule="auto"/>
        <w:ind w:firstLineChars="200" w:firstLine="420"/>
        <w:jc w:val="left"/>
        <w:rPr>
          <w:rFonts w:ascii="Arial" w:hAnsi="Arial" w:cs="Arial"/>
        </w:rPr>
      </w:pPr>
      <w:r>
        <w:rPr>
          <w:rFonts w:ascii="Arial" w:hAnsi="Arial" w:cs="Arial"/>
        </w:rPr>
        <w:t>开户行（人民币）：工商银行草场门支行；</w:t>
      </w:r>
    </w:p>
    <w:p w14:paraId="4E1BD327" w14:textId="77777777" w:rsidR="00AC631B" w:rsidRDefault="00000000">
      <w:pPr>
        <w:spacing w:line="360" w:lineRule="auto"/>
        <w:ind w:firstLineChars="200" w:firstLine="420"/>
        <w:jc w:val="left"/>
        <w:rPr>
          <w:rFonts w:ascii="Arial" w:hAnsi="Arial" w:cs="Arial"/>
        </w:rPr>
      </w:pPr>
      <w:r>
        <w:rPr>
          <w:rFonts w:ascii="Arial" w:hAnsi="Arial" w:cs="Arial"/>
        </w:rPr>
        <w:t>账号（人民币）：</w:t>
      </w:r>
      <w:r>
        <w:rPr>
          <w:rFonts w:ascii="Arial" w:hAnsi="Arial" w:cs="Arial"/>
        </w:rPr>
        <w:t>4301016309001011179</w:t>
      </w:r>
      <w:r>
        <w:rPr>
          <w:rFonts w:ascii="Arial" w:hAnsi="Arial" w:cs="Arial"/>
        </w:rPr>
        <w:t>。</w:t>
      </w:r>
      <w:r>
        <w:rPr>
          <w:rFonts w:ascii="Arial" w:hAnsi="Arial" w:cs="Arial"/>
        </w:rPr>
        <w:t xml:space="preserve"> </w:t>
      </w:r>
    </w:p>
    <w:p w14:paraId="1C805EA1" w14:textId="77777777" w:rsidR="00AC631B" w:rsidRDefault="00000000">
      <w:pPr>
        <w:spacing w:line="360" w:lineRule="auto"/>
        <w:ind w:firstLineChars="200" w:firstLine="420"/>
        <w:jc w:val="left"/>
        <w:rPr>
          <w:rFonts w:ascii="Arial" w:hAnsi="Arial" w:cs="Arial"/>
        </w:rPr>
      </w:pPr>
      <w:r>
        <w:rPr>
          <w:rFonts w:ascii="Arial" w:hAnsi="Arial" w:cs="Arial"/>
        </w:rPr>
        <w:t>2</w:t>
      </w:r>
      <w:r>
        <w:rPr>
          <w:rFonts w:ascii="Arial" w:hAnsi="Arial" w:cs="Arial" w:hint="eastAsia"/>
        </w:rPr>
        <w:t>9</w:t>
      </w:r>
      <w:r>
        <w:rPr>
          <w:rFonts w:ascii="Arial" w:hAnsi="Arial" w:cs="Arial"/>
        </w:rPr>
        <w:t xml:space="preserve">.6 </w:t>
      </w:r>
      <w:r>
        <w:rPr>
          <w:rFonts w:ascii="Arial" w:hAnsi="Arial" w:cs="Arial"/>
        </w:rPr>
        <w:t>下列任何情况发生时，履约保证金将不予退还：</w:t>
      </w:r>
    </w:p>
    <w:p w14:paraId="03BB09B4" w14:textId="77777777" w:rsidR="00AC631B" w:rsidRDefault="00000000">
      <w:pPr>
        <w:spacing w:line="360" w:lineRule="auto"/>
        <w:ind w:firstLineChars="200" w:firstLine="420"/>
        <w:jc w:val="left"/>
        <w:rPr>
          <w:rFonts w:ascii="Arial" w:hAnsi="Arial" w:cs="Arial"/>
        </w:rPr>
      </w:pPr>
      <w:r>
        <w:rPr>
          <w:rFonts w:ascii="Arial" w:hAnsi="Arial" w:cs="Arial"/>
        </w:rPr>
        <w:t>（</w:t>
      </w:r>
      <w:r>
        <w:rPr>
          <w:rFonts w:ascii="Arial" w:hAnsi="Arial" w:cs="Arial"/>
        </w:rPr>
        <w:t>1</w:t>
      </w:r>
      <w:r>
        <w:rPr>
          <w:rFonts w:ascii="Arial" w:hAnsi="Arial" w:cs="Arial"/>
        </w:rPr>
        <w:t>）投标人在投标有效期内撤回其投标；</w:t>
      </w:r>
    </w:p>
    <w:p w14:paraId="396FEF3F" w14:textId="77777777" w:rsidR="00AC631B" w:rsidRDefault="00000000">
      <w:pPr>
        <w:spacing w:line="360" w:lineRule="auto"/>
        <w:ind w:firstLineChars="200" w:firstLine="420"/>
        <w:jc w:val="left"/>
        <w:rPr>
          <w:rFonts w:ascii="Arial" w:hAnsi="Arial" w:cs="Arial"/>
        </w:rPr>
      </w:pPr>
      <w:r>
        <w:rPr>
          <w:rFonts w:ascii="Arial" w:hAnsi="Arial" w:cs="Arial"/>
        </w:rPr>
        <w:t>（</w:t>
      </w:r>
      <w:r>
        <w:rPr>
          <w:rFonts w:ascii="Arial" w:hAnsi="Arial" w:cs="Arial"/>
        </w:rPr>
        <w:t>2</w:t>
      </w:r>
      <w:r>
        <w:rPr>
          <w:rFonts w:ascii="Arial" w:hAnsi="Arial" w:cs="Arial"/>
        </w:rPr>
        <w:t>）投标人提供的有关资料、资格证明文件被确认是不真实的；</w:t>
      </w:r>
    </w:p>
    <w:p w14:paraId="163A07D9" w14:textId="77777777" w:rsidR="00AC631B" w:rsidRDefault="00000000">
      <w:pPr>
        <w:spacing w:line="360" w:lineRule="auto"/>
        <w:ind w:firstLineChars="200" w:firstLine="420"/>
        <w:jc w:val="left"/>
        <w:rPr>
          <w:rFonts w:ascii="Arial" w:hAnsi="Arial" w:cs="Arial"/>
        </w:rPr>
      </w:pPr>
      <w:r>
        <w:rPr>
          <w:rFonts w:ascii="Arial" w:hAnsi="Arial" w:cs="Arial"/>
        </w:rPr>
        <w:t>（</w:t>
      </w:r>
      <w:r>
        <w:rPr>
          <w:rFonts w:ascii="Arial" w:hAnsi="Arial" w:cs="Arial"/>
        </w:rPr>
        <w:t>3</w:t>
      </w:r>
      <w:r>
        <w:rPr>
          <w:rFonts w:ascii="Arial" w:hAnsi="Arial" w:cs="Arial"/>
        </w:rPr>
        <w:t>）投标人之间被证实有串通（统一哄抬价格）、欺诈行为；</w:t>
      </w:r>
      <w:r>
        <w:rPr>
          <w:rFonts w:ascii="Arial" w:hAnsi="Arial" w:cs="Arial"/>
        </w:rPr>
        <w:t xml:space="preserve"> </w:t>
      </w:r>
    </w:p>
    <w:p w14:paraId="4B4BE001" w14:textId="77777777" w:rsidR="00AC631B" w:rsidRDefault="00000000">
      <w:pPr>
        <w:spacing w:line="360" w:lineRule="auto"/>
        <w:ind w:firstLineChars="200" w:firstLine="420"/>
        <w:jc w:val="left"/>
        <w:rPr>
          <w:rFonts w:ascii="Arial" w:hAnsi="Arial" w:cs="Arial"/>
        </w:rPr>
      </w:pPr>
      <w:r>
        <w:rPr>
          <w:rFonts w:ascii="Arial" w:hAnsi="Arial" w:cs="Arial"/>
        </w:rPr>
        <w:t>（</w:t>
      </w:r>
      <w:r>
        <w:rPr>
          <w:rFonts w:ascii="Arial" w:hAnsi="Arial" w:cs="Arial"/>
        </w:rPr>
        <w:t>4</w:t>
      </w:r>
      <w:r>
        <w:rPr>
          <w:rFonts w:ascii="Arial" w:hAnsi="Arial" w:cs="Arial"/>
        </w:rPr>
        <w:t>）投标人被证明有妨碍其他人公平竞争、损害采购代理机构或者其他投标人合法权益的；</w:t>
      </w:r>
      <w:r>
        <w:rPr>
          <w:rFonts w:ascii="Arial" w:hAnsi="Arial" w:cs="Arial"/>
        </w:rPr>
        <w:t xml:space="preserve"> </w:t>
      </w:r>
    </w:p>
    <w:p w14:paraId="38DD6DD7" w14:textId="77777777" w:rsidR="00AC631B" w:rsidRDefault="00000000">
      <w:pPr>
        <w:spacing w:line="360" w:lineRule="auto"/>
        <w:ind w:firstLineChars="200" w:firstLine="420"/>
        <w:jc w:val="left"/>
        <w:rPr>
          <w:rFonts w:ascii="Arial" w:hAnsi="Arial" w:cs="Arial"/>
        </w:rPr>
      </w:pPr>
      <w:r>
        <w:rPr>
          <w:rFonts w:ascii="Arial" w:hAnsi="Arial" w:cs="Arial"/>
        </w:rPr>
        <w:t>（</w:t>
      </w:r>
      <w:r>
        <w:rPr>
          <w:rFonts w:ascii="Arial" w:hAnsi="Arial" w:cs="Arial"/>
        </w:rPr>
        <w:t>5</w:t>
      </w:r>
      <w:r>
        <w:rPr>
          <w:rFonts w:ascii="Arial" w:hAnsi="Arial" w:cs="Arial"/>
        </w:rPr>
        <w:t>）中标人不按合同履约。</w:t>
      </w:r>
    </w:p>
    <w:p w14:paraId="21CBA507" w14:textId="77777777" w:rsidR="00AC631B" w:rsidRDefault="00000000">
      <w:pPr>
        <w:rPr>
          <w:rFonts w:ascii="宋体" w:hAnsi="宋体" w:cs="宋体" w:hint="eastAsia"/>
          <w:kern w:val="0"/>
        </w:rPr>
      </w:pPr>
      <w:r>
        <w:rPr>
          <w:rFonts w:ascii="宋体" w:hAnsi="宋体" w:cs="宋体" w:hint="eastAsia"/>
          <w:kern w:val="0"/>
        </w:rPr>
        <w:br w:type="page"/>
      </w:r>
    </w:p>
    <w:p w14:paraId="1C86C1CE" w14:textId="77777777" w:rsidR="00AC631B" w:rsidRDefault="00000000">
      <w:pPr>
        <w:pStyle w:val="1"/>
        <w:numPr>
          <w:ilvl w:val="0"/>
          <w:numId w:val="0"/>
        </w:numPr>
        <w:rPr>
          <w:rFonts w:ascii="宋体" w:hAnsi="宋体" w:cs="宋体" w:hint="eastAsia"/>
          <w:kern w:val="0"/>
          <w:sz w:val="44"/>
          <w:szCs w:val="56"/>
        </w:rPr>
      </w:pPr>
      <w:bookmarkStart w:id="8" w:name="_Toc19177"/>
      <w:bookmarkStart w:id="9" w:name="_Toc481057145"/>
      <w:r>
        <w:rPr>
          <w:rFonts w:ascii="宋体" w:hAnsi="宋体" w:cs="宋体" w:hint="eastAsia"/>
          <w:kern w:val="0"/>
          <w:sz w:val="44"/>
          <w:szCs w:val="56"/>
        </w:rPr>
        <w:lastRenderedPageBreak/>
        <w:t>第三章 评标标准</w:t>
      </w:r>
      <w:bookmarkEnd w:id="8"/>
    </w:p>
    <w:bookmarkEnd w:id="9"/>
    <w:p w14:paraId="78C5C184" w14:textId="77777777" w:rsidR="00AC631B" w:rsidRDefault="00000000">
      <w:pPr>
        <w:spacing w:line="360" w:lineRule="auto"/>
        <w:ind w:firstLineChars="200" w:firstLine="420"/>
        <w:rPr>
          <w:rFonts w:ascii="宋体" w:hAnsi="宋体" w:cs="宋体" w:hint="eastAsia"/>
          <w:szCs w:val="21"/>
        </w:rPr>
      </w:pPr>
      <w:r>
        <w:rPr>
          <w:rFonts w:ascii="宋体" w:hAnsi="宋体" w:cs="宋体" w:hint="eastAsia"/>
          <w:szCs w:val="21"/>
        </w:rPr>
        <w:t>本项目采用综合评分法，评分统计方法采用百分制（满分100分），将全部评委评分直接进行算术平均，小数点后保留2位。按评审后得分由高到低顺序排列，得分相同的，按投标报价由低到高顺序排列，得分且投标报价相同的，按样品考察顺序排列，由评标委员会确定中标人。</w:t>
      </w:r>
    </w:p>
    <w:tbl>
      <w:tblPr>
        <w:tblW w:w="8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200"/>
        <w:gridCol w:w="690"/>
        <w:gridCol w:w="7080"/>
      </w:tblGrid>
      <w:tr w:rsidR="00AC631B" w14:paraId="0E347792" w14:textId="77777777">
        <w:trPr>
          <w:trHeight w:val="600"/>
          <w:jc w:val="center"/>
        </w:trPr>
        <w:tc>
          <w:tcPr>
            <w:tcW w:w="1200" w:type="dxa"/>
            <w:tcMar>
              <w:top w:w="20" w:type="dxa"/>
              <w:left w:w="20" w:type="dxa"/>
              <w:bottom w:w="20" w:type="dxa"/>
              <w:right w:w="20" w:type="dxa"/>
            </w:tcMar>
            <w:vAlign w:val="center"/>
          </w:tcPr>
          <w:p w14:paraId="559DE24F" w14:textId="77777777" w:rsidR="00AC631B" w:rsidRDefault="00000000">
            <w:pPr>
              <w:wordWrap w:val="0"/>
              <w:spacing w:line="315" w:lineRule="exact"/>
              <w:jc w:val="center"/>
              <w:rPr>
                <w:rFonts w:ascii="等线" w:eastAsia="等线" w:hAnsi="等线" w:hint="eastAsia"/>
                <w:sz w:val="22"/>
                <w14:ligatures w14:val="standardContextual"/>
              </w:rPr>
            </w:pPr>
            <w:r>
              <w:rPr>
                <w:rFonts w:ascii="宋体" w:hAnsi="宋体" w:cs="宋体"/>
                <w:b/>
                <w:color w:val="000000"/>
                <w14:ligatures w14:val="standardContextual"/>
              </w:rPr>
              <w:t>评分因素</w:t>
            </w:r>
          </w:p>
        </w:tc>
        <w:tc>
          <w:tcPr>
            <w:tcW w:w="690" w:type="dxa"/>
            <w:tcMar>
              <w:top w:w="20" w:type="dxa"/>
              <w:left w:w="20" w:type="dxa"/>
              <w:bottom w:w="20" w:type="dxa"/>
              <w:right w:w="20" w:type="dxa"/>
            </w:tcMar>
            <w:vAlign w:val="center"/>
          </w:tcPr>
          <w:p w14:paraId="24FFC632" w14:textId="77777777" w:rsidR="00AC631B" w:rsidRDefault="00000000">
            <w:pPr>
              <w:wordWrap w:val="0"/>
              <w:spacing w:line="315" w:lineRule="exact"/>
              <w:jc w:val="center"/>
              <w:rPr>
                <w:rFonts w:ascii="等线" w:eastAsia="等线" w:hAnsi="等线" w:hint="eastAsia"/>
                <w:sz w:val="22"/>
                <w14:ligatures w14:val="standardContextual"/>
              </w:rPr>
            </w:pPr>
            <w:r>
              <w:rPr>
                <w:rFonts w:ascii="宋体" w:hAnsi="宋体" w:cs="宋体"/>
                <w:b/>
                <w:color w:val="000000"/>
                <w14:ligatures w14:val="standardContextual"/>
              </w:rPr>
              <w:t>分值</w:t>
            </w:r>
          </w:p>
        </w:tc>
        <w:tc>
          <w:tcPr>
            <w:tcW w:w="7080" w:type="dxa"/>
            <w:tcMar>
              <w:top w:w="20" w:type="dxa"/>
              <w:left w:w="20" w:type="dxa"/>
              <w:bottom w:w="20" w:type="dxa"/>
              <w:right w:w="20" w:type="dxa"/>
            </w:tcMar>
            <w:vAlign w:val="center"/>
          </w:tcPr>
          <w:p w14:paraId="0363294F" w14:textId="77777777" w:rsidR="00AC631B" w:rsidRDefault="00000000">
            <w:pPr>
              <w:wordWrap w:val="0"/>
              <w:spacing w:line="315" w:lineRule="exact"/>
              <w:jc w:val="center"/>
              <w:rPr>
                <w:rFonts w:ascii="等线" w:eastAsia="等线" w:hAnsi="等线" w:hint="eastAsia"/>
                <w:sz w:val="22"/>
                <w14:ligatures w14:val="standardContextual"/>
              </w:rPr>
            </w:pPr>
            <w:r>
              <w:rPr>
                <w:rFonts w:ascii="宋体" w:hAnsi="宋体" w:cs="宋体"/>
                <w:b/>
                <w:color w:val="000000"/>
                <w14:ligatures w14:val="standardContextual"/>
              </w:rPr>
              <w:t>评分标准</w:t>
            </w:r>
          </w:p>
        </w:tc>
      </w:tr>
      <w:tr w:rsidR="00AC631B" w14:paraId="6C5C66C3" w14:textId="77777777">
        <w:trPr>
          <w:trHeight w:val="720"/>
          <w:jc w:val="center"/>
        </w:trPr>
        <w:tc>
          <w:tcPr>
            <w:tcW w:w="1200" w:type="dxa"/>
            <w:tcMar>
              <w:top w:w="20" w:type="dxa"/>
              <w:left w:w="20" w:type="dxa"/>
              <w:bottom w:w="20" w:type="dxa"/>
              <w:right w:w="20" w:type="dxa"/>
            </w:tcMar>
            <w:vAlign w:val="center"/>
          </w:tcPr>
          <w:p w14:paraId="0DDBD48A" w14:textId="77777777" w:rsidR="00AC631B" w:rsidRDefault="00000000">
            <w:pPr>
              <w:wordWrap w:val="0"/>
              <w:spacing w:line="315" w:lineRule="exact"/>
              <w:jc w:val="center"/>
              <w:rPr>
                <w:rFonts w:ascii="等线" w:eastAsia="等线" w:hAnsi="等线" w:hint="eastAsia"/>
                <w:sz w:val="22"/>
                <w14:ligatures w14:val="standardContextual"/>
              </w:rPr>
            </w:pPr>
            <w:r>
              <w:rPr>
                <w:rFonts w:ascii="宋体" w:hAnsi="宋体" w:cs="宋体"/>
                <w:color w:val="000000"/>
                <w14:ligatures w14:val="standardContextual"/>
              </w:rPr>
              <w:t>投标报价</w:t>
            </w:r>
          </w:p>
        </w:tc>
        <w:tc>
          <w:tcPr>
            <w:tcW w:w="690" w:type="dxa"/>
            <w:tcMar>
              <w:top w:w="20" w:type="dxa"/>
              <w:left w:w="20" w:type="dxa"/>
              <w:bottom w:w="20" w:type="dxa"/>
              <w:right w:w="20" w:type="dxa"/>
            </w:tcMar>
            <w:vAlign w:val="center"/>
          </w:tcPr>
          <w:p w14:paraId="457563F6" w14:textId="77777777" w:rsidR="00AC631B" w:rsidRDefault="00000000">
            <w:pPr>
              <w:wordWrap w:val="0"/>
              <w:spacing w:after="160" w:line="278" w:lineRule="auto"/>
              <w:jc w:val="center"/>
              <w:rPr>
                <w:rFonts w:ascii="等线" w:eastAsia="等线" w:hAnsi="等线" w:hint="eastAsia"/>
                <w:sz w:val="22"/>
                <w14:ligatures w14:val="standardContextual"/>
              </w:rPr>
            </w:pPr>
            <w:r>
              <w:rPr>
                <w:rFonts w:ascii="宋体" w:hAnsi="宋体" w:cs="宋体"/>
                <w:color w:val="000000"/>
                <w14:ligatures w14:val="standardContextual"/>
              </w:rPr>
              <w:t>40</w:t>
            </w:r>
          </w:p>
        </w:tc>
        <w:tc>
          <w:tcPr>
            <w:tcW w:w="7080" w:type="dxa"/>
            <w:tcMar>
              <w:top w:w="20" w:type="dxa"/>
              <w:left w:w="20" w:type="dxa"/>
              <w:bottom w:w="20" w:type="dxa"/>
              <w:right w:w="20" w:type="dxa"/>
            </w:tcMar>
          </w:tcPr>
          <w:p w14:paraId="4388A630"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b/>
                <w:color w:val="000000"/>
                <w14:ligatures w14:val="standardContextual"/>
              </w:rPr>
              <w:t>投标最低报价为评标基准价</w:t>
            </w:r>
            <w:r>
              <w:rPr>
                <w:rFonts w:ascii="宋体" w:hAnsi="宋体" w:cs="宋体"/>
                <w:color w:val="000000"/>
                <w14:ligatures w14:val="standardContextual"/>
              </w:rPr>
              <w:t>：满足招标文件要求且投标价格最低的投标报价为评标基准价，其价格分为满分。其他投标人的价格</w:t>
            </w:r>
            <w:proofErr w:type="gramStart"/>
            <w:r>
              <w:rPr>
                <w:rFonts w:ascii="宋体" w:hAnsi="宋体" w:cs="宋体"/>
                <w:color w:val="000000"/>
                <w14:ligatures w14:val="standardContextual"/>
              </w:rPr>
              <w:t>分统一</w:t>
            </w:r>
            <w:proofErr w:type="gramEnd"/>
            <w:r>
              <w:rPr>
                <w:rFonts w:ascii="宋体" w:hAnsi="宋体" w:cs="宋体"/>
                <w:color w:val="000000"/>
                <w14:ligatures w14:val="standardContextual"/>
              </w:rPr>
              <w:t>按照下列公式计算：投标报价得分=(评标基准价/投标报价)×40。</w:t>
            </w:r>
          </w:p>
        </w:tc>
      </w:tr>
      <w:tr w:rsidR="00AC631B" w14:paraId="7B3EAEA8" w14:textId="77777777">
        <w:trPr>
          <w:trHeight w:val="720"/>
          <w:jc w:val="center"/>
        </w:trPr>
        <w:tc>
          <w:tcPr>
            <w:tcW w:w="1200" w:type="dxa"/>
            <w:tcMar>
              <w:top w:w="20" w:type="dxa"/>
              <w:left w:w="20" w:type="dxa"/>
              <w:bottom w:w="20" w:type="dxa"/>
              <w:right w:w="20" w:type="dxa"/>
            </w:tcMar>
            <w:vAlign w:val="center"/>
          </w:tcPr>
          <w:p w14:paraId="2FDF3330" w14:textId="77777777" w:rsidR="00AC631B" w:rsidRDefault="00000000">
            <w:pPr>
              <w:wordWrap w:val="0"/>
              <w:spacing w:line="315" w:lineRule="exact"/>
              <w:jc w:val="center"/>
              <w:rPr>
                <w:rFonts w:ascii="等线" w:eastAsia="等线" w:hAnsi="等线" w:hint="eastAsia"/>
                <w:sz w:val="22"/>
                <w14:ligatures w14:val="standardContextual"/>
              </w:rPr>
            </w:pPr>
            <w:r>
              <w:rPr>
                <w:rFonts w:ascii="宋体" w:hAnsi="宋体" w:cs="宋体"/>
                <w:color w:val="000000"/>
                <w14:ligatures w14:val="standardContextual"/>
              </w:rPr>
              <w:t>技术分或施工组织管理方案</w:t>
            </w:r>
          </w:p>
        </w:tc>
        <w:tc>
          <w:tcPr>
            <w:tcW w:w="690" w:type="dxa"/>
            <w:tcMar>
              <w:top w:w="20" w:type="dxa"/>
              <w:left w:w="20" w:type="dxa"/>
              <w:bottom w:w="20" w:type="dxa"/>
              <w:right w:w="20" w:type="dxa"/>
            </w:tcMar>
            <w:vAlign w:val="center"/>
          </w:tcPr>
          <w:p w14:paraId="20BB8517" w14:textId="77777777" w:rsidR="00AC631B" w:rsidRDefault="00000000">
            <w:pPr>
              <w:wordWrap w:val="0"/>
              <w:spacing w:after="160" w:line="278" w:lineRule="auto"/>
              <w:jc w:val="center"/>
              <w:rPr>
                <w:rFonts w:ascii="等线" w:eastAsia="等线" w:hAnsi="等线" w:hint="eastAsia"/>
                <w:sz w:val="22"/>
                <w14:ligatures w14:val="standardContextual"/>
              </w:rPr>
            </w:pPr>
            <w:r>
              <w:rPr>
                <w:rFonts w:ascii="宋体" w:hAnsi="宋体" w:cs="宋体"/>
                <w:color w:val="000000"/>
                <w14:ligatures w14:val="standardContextual"/>
              </w:rPr>
              <w:t>15</w:t>
            </w:r>
          </w:p>
        </w:tc>
        <w:tc>
          <w:tcPr>
            <w:tcW w:w="7080" w:type="dxa"/>
            <w:tcMar>
              <w:top w:w="20" w:type="dxa"/>
              <w:left w:w="20" w:type="dxa"/>
              <w:bottom w:w="20" w:type="dxa"/>
              <w:right w:w="20" w:type="dxa"/>
            </w:tcMar>
          </w:tcPr>
          <w:p w14:paraId="54ED963A" w14:textId="77777777" w:rsidR="00AC631B" w:rsidRDefault="00000000">
            <w:pPr>
              <w:wordWrap w:val="0"/>
              <w:spacing w:line="315" w:lineRule="exact"/>
              <w:jc w:val="left"/>
              <w:rPr>
                <w:rFonts w:ascii="宋体" w:hAnsi="宋体" w:cs="宋体" w:hint="eastAsia"/>
                <w:color w:val="000000"/>
                <w14:ligatures w14:val="standardContextual"/>
              </w:rPr>
            </w:pPr>
            <w:r>
              <w:rPr>
                <w:rFonts w:ascii="宋体" w:hAnsi="宋体" w:cs="宋体"/>
                <w:color w:val="000000"/>
                <w14:ligatures w14:val="standardContextual"/>
              </w:rPr>
              <w:t>投标人根据项目实际情况制作出满足本次项目功能和技术要求的方案，评委根据方案的合理性，项目管理方法科学完善与否，实施质量保障方案等综合考虑情况进行评分</w:t>
            </w:r>
            <w:r>
              <w:rPr>
                <w:rFonts w:ascii="宋体" w:hAnsi="宋体" w:cs="宋体" w:hint="eastAsia"/>
                <w:color w:val="000000"/>
                <w14:ligatures w14:val="standardContextual"/>
              </w:rPr>
              <w:t>：</w:t>
            </w:r>
          </w:p>
          <w:p w14:paraId="39A904DD" w14:textId="77777777" w:rsidR="00AC631B" w:rsidRDefault="00000000">
            <w:pPr>
              <w:pStyle w:val="a"/>
              <w:numPr>
                <w:ilvl w:val="0"/>
                <w:numId w:val="9"/>
              </w:numPr>
            </w:pPr>
            <w:r>
              <w:t>实施方案全面、合理，服务标准高、可操作性强，得</w:t>
            </w:r>
            <w:r>
              <w:t>15</w:t>
            </w:r>
            <w:r>
              <w:t>分；</w:t>
            </w:r>
          </w:p>
          <w:p w14:paraId="242C6B4D" w14:textId="77777777" w:rsidR="00AC631B" w:rsidRDefault="00000000">
            <w:pPr>
              <w:pStyle w:val="a"/>
            </w:pPr>
            <w:r>
              <w:rPr>
                <w:rFonts w:hint="eastAsia"/>
              </w:rPr>
              <w:t>实施方案基本全面、合理，服务标准较高、可操作性较强，得</w:t>
            </w:r>
            <w:r>
              <w:rPr>
                <w:rFonts w:hint="eastAsia"/>
              </w:rPr>
              <w:t>12</w:t>
            </w:r>
            <w:r>
              <w:rPr>
                <w:rFonts w:hint="eastAsia"/>
              </w:rPr>
              <w:t>分；</w:t>
            </w:r>
          </w:p>
          <w:p w14:paraId="571D3AB8" w14:textId="77777777" w:rsidR="00AC631B" w:rsidRDefault="00000000">
            <w:pPr>
              <w:pStyle w:val="a"/>
            </w:pPr>
            <w:r>
              <w:rPr>
                <w:rFonts w:ascii="宋体" w:hAnsi="宋体" w:cs="宋体"/>
                <w:color w:val="000000"/>
                <w14:ligatures w14:val="standardContextual"/>
              </w:rPr>
              <w:t>实施方案</w:t>
            </w:r>
            <w:r>
              <w:rPr>
                <w:rFonts w:ascii="宋体" w:hAnsi="宋体" w:cs="宋体" w:hint="eastAsia"/>
                <w:color w:val="000000"/>
                <w14:ligatures w14:val="standardContextual"/>
              </w:rPr>
              <w:t>基本</w:t>
            </w:r>
            <w:r>
              <w:rPr>
                <w:rFonts w:ascii="宋体" w:hAnsi="宋体" w:cs="宋体"/>
                <w:color w:val="000000"/>
                <w14:ligatures w14:val="standardContextual"/>
              </w:rPr>
              <w:t>合理</w:t>
            </w:r>
            <w:r>
              <w:rPr>
                <w:rFonts w:ascii="宋体" w:hAnsi="宋体" w:cs="宋体" w:hint="eastAsia"/>
                <w:color w:val="000000"/>
                <w14:ligatures w14:val="standardContextual"/>
              </w:rPr>
              <w:t>但不够全面</w:t>
            </w:r>
            <w:r>
              <w:rPr>
                <w:rFonts w:ascii="宋体" w:hAnsi="宋体" w:cs="宋体"/>
                <w:color w:val="000000"/>
                <w14:ligatures w14:val="standardContextual"/>
              </w:rPr>
              <w:t>，服务标准基本满足要求，具备一定的可操作性，得</w:t>
            </w:r>
            <w:r>
              <w:rPr>
                <w:rFonts w:ascii="宋体" w:hAnsi="宋体" w:cs="宋体" w:hint="eastAsia"/>
                <w:color w:val="000000"/>
                <w14:ligatures w14:val="standardContextual"/>
              </w:rPr>
              <w:t>9</w:t>
            </w:r>
            <w:r>
              <w:rPr>
                <w:rFonts w:ascii="宋体" w:hAnsi="宋体" w:cs="宋体"/>
                <w:color w:val="000000"/>
                <w14:ligatures w14:val="standardContextual"/>
              </w:rPr>
              <w:t>分；</w:t>
            </w:r>
          </w:p>
          <w:p w14:paraId="17628534" w14:textId="77777777" w:rsidR="00AC631B" w:rsidRDefault="00000000">
            <w:pPr>
              <w:pStyle w:val="a"/>
            </w:pPr>
            <w:r>
              <w:rPr>
                <w:rFonts w:ascii="宋体" w:hAnsi="宋体" w:cs="宋体"/>
                <w:color w:val="000000"/>
                <w14:ligatures w14:val="standardContextual"/>
              </w:rPr>
              <w:t>实施方案</w:t>
            </w:r>
            <w:r>
              <w:rPr>
                <w:rFonts w:ascii="宋体" w:hAnsi="宋体" w:cs="宋体" w:hint="eastAsia"/>
                <w:color w:val="000000"/>
                <w14:ligatures w14:val="standardContextual"/>
              </w:rPr>
              <w:t>不够</w:t>
            </w:r>
            <w:r>
              <w:rPr>
                <w:rFonts w:ascii="宋体" w:hAnsi="宋体" w:cs="宋体"/>
                <w:color w:val="000000"/>
                <w14:ligatures w14:val="standardContextual"/>
              </w:rPr>
              <w:t>全面、</w:t>
            </w:r>
            <w:r>
              <w:rPr>
                <w:rFonts w:ascii="宋体" w:hAnsi="宋体" w:cs="宋体" w:hint="eastAsia"/>
                <w:color w:val="000000"/>
                <w14:ligatures w14:val="standardContextual"/>
              </w:rPr>
              <w:t>不够</w:t>
            </w:r>
            <w:r>
              <w:rPr>
                <w:rFonts w:ascii="宋体" w:hAnsi="宋体" w:cs="宋体"/>
                <w:color w:val="000000"/>
                <w14:ligatures w14:val="standardContextual"/>
              </w:rPr>
              <w:t>合理，服务标准</w:t>
            </w:r>
            <w:r>
              <w:rPr>
                <w:rFonts w:ascii="宋体" w:hAnsi="宋体" w:cs="宋体" w:hint="eastAsia"/>
                <w:color w:val="000000"/>
                <w14:ligatures w14:val="standardContextual"/>
              </w:rPr>
              <w:t>与</w:t>
            </w:r>
            <w:r>
              <w:rPr>
                <w:rFonts w:ascii="宋体" w:hAnsi="宋体" w:cs="宋体"/>
                <w:color w:val="000000"/>
                <w14:ligatures w14:val="standardContextual"/>
              </w:rPr>
              <w:t>要求</w:t>
            </w:r>
            <w:r>
              <w:rPr>
                <w:rFonts w:ascii="宋体" w:hAnsi="宋体" w:cs="宋体" w:hint="eastAsia"/>
                <w:color w:val="000000"/>
                <w14:ligatures w14:val="standardContextual"/>
              </w:rPr>
              <w:t>稍有偏离</w:t>
            </w:r>
            <w:r>
              <w:rPr>
                <w:rFonts w:ascii="宋体" w:hAnsi="宋体" w:cs="宋体"/>
                <w:color w:val="000000"/>
                <w14:ligatures w14:val="standardContextual"/>
              </w:rPr>
              <w:t>，可操作性</w:t>
            </w:r>
            <w:r>
              <w:rPr>
                <w:rFonts w:ascii="宋体" w:hAnsi="宋体" w:cs="宋体" w:hint="eastAsia"/>
                <w:color w:val="000000"/>
                <w14:ligatures w14:val="standardContextual"/>
              </w:rPr>
              <w:t>不高</w:t>
            </w:r>
            <w:r>
              <w:rPr>
                <w:rFonts w:ascii="宋体" w:hAnsi="宋体" w:cs="宋体"/>
                <w:color w:val="000000"/>
                <w14:ligatures w14:val="standardContextual"/>
              </w:rPr>
              <w:t>，得</w:t>
            </w:r>
            <w:r>
              <w:rPr>
                <w:rFonts w:ascii="宋体" w:hAnsi="宋体" w:cs="宋体" w:hint="eastAsia"/>
                <w:color w:val="000000"/>
                <w14:ligatures w14:val="standardContextual"/>
              </w:rPr>
              <w:t>6</w:t>
            </w:r>
            <w:r>
              <w:rPr>
                <w:rFonts w:ascii="宋体" w:hAnsi="宋体" w:cs="宋体"/>
                <w:color w:val="000000"/>
                <w14:ligatures w14:val="standardContextual"/>
              </w:rPr>
              <w:t>分；</w:t>
            </w:r>
          </w:p>
          <w:p w14:paraId="399CE5FF" w14:textId="77777777" w:rsidR="00AC631B" w:rsidRDefault="00000000">
            <w:pPr>
              <w:pStyle w:val="a"/>
            </w:pPr>
            <w:r>
              <w:rPr>
                <w:rFonts w:ascii="宋体" w:hAnsi="宋体" w:cs="宋体"/>
                <w:color w:val="000000"/>
                <w14:ligatures w14:val="standardContextual"/>
              </w:rPr>
              <w:t>实施方案</w:t>
            </w:r>
            <w:r>
              <w:rPr>
                <w:rFonts w:ascii="宋体" w:hAnsi="宋体" w:cs="宋体" w:hint="eastAsia"/>
                <w:color w:val="000000"/>
                <w14:ligatures w14:val="standardContextual"/>
              </w:rPr>
              <w:t>不</w:t>
            </w:r>
            <w:r>
              <w:rPr>
                <w:rFonts w:ascii="宋体" w:hAnsi="宋体" w:cs="宋体"/>
                <w:color w:val="000000"/>
                <w14:ligatures w14:val="standardContextual"/>
              </w:rPr>
              <w:t>全面、</w:t>
            </w:r>
            <w:r>
              <w:rPr>
                <w:rFonts w:ascii="宋体" w:hAnsi="宋体" w:cs="宋体" w:hint="eastAsia"/>
                <w:color w:val="000000"/>
                <w14:ligatures w14:val="standardContextual"/>
              </w:rPr>
              <w:t>不</w:t>
            </w:r>
            <w:r>
              <w:rPr>
                <w:rFonts w:ascii="宋体" w:hAnsi="宋体" w:cs="宋体"/>
                <w:color w:val="000000"/>
                <w14:ligatures w14:val="standardContextual"/>
              </w:rPr>
              <w:t>合理，服务标准</w:t>
            </w:r>
            <w:r>
              <w:rPr>
                <w:rFonts w:ascii="宋体" w:hAnsi="宋体" w:cs="宋体" w:hint="eastAsia"/>
                <w:color w:val="000000"/>
                <w14:ligatures w14:val="standardContextual"/>
              </w:rPr>
              <w:t>与</w:t>
            </w:r>
            <w:r>
              <w:rPr>
                <w:rFonts w:ascii="宋体" w:hAnsi="宋体" w:cs="宋体"/>
                <w:color w:val="000000"/>
                <w14:ligatures w14:val="standardContextual"/>
              </w:rPr>
              <w:t>要求</w:t>
            </w:r>
            <w:r>
              <w:rPr>
                <w:rFonts w:ascii="宋体" w:hAnsi="宋体" w:cs="宋体" w:hint="eastAsia"/>
                <w:color w:val="000000"/>
                <w14:ligatures w14:val="standardContextual"/>
              </w:rPr>
              <w:t>有较大偏离</w:t>
            </w:r>
            <w:r>
              <w:rPr>
                <w:rFonts w:ascii="宋体" w:hAnsi="宋体" w:cs="宋体"/>
                <w:color w:val="000000"/>
                <w14:ligatures w14:val="standardContextual"/>
              </w:rPr>
              <w:t>，可操作性</w:t>
            </w:r>
            <w:r>
              <w:rPr>
                <w:rFonts w:ascii="宋体" w:hAnsi="宋体" w:cs="宋体" w:hint="eastAsia"/>
                <w:color w:val="000000"/>
                <w14:ligatures w14:val="standardContextual"/>
              </w:rPr>
              <w:t>低</w:t>
            </w:r>
            <w:r>
              <w:rPr>
                <w:rFonts w:ascii="宋体" w:hAnsi="宋体" w:cs="宋体"/>
                <w:color w:val="000000"/>
                <w14:ligatures w14:val="standardContextual"/>
              </w:rPr>
              <w:t>，得</w:t>
            </w:r>
            <w:r>
              <w:rPr>
                <w:rFonts w:ascii="宋体" w:hAnsi="宋体" w:cs="宋体" w:hint="eastAsia"/>
                <w:color w:val="000000"/>
                <w14:ligatures w14:val="standardContextual"/>
              </w:rPr>
              <w:t>3</w:t>
            </w:r>
            <w:r>
              <w:rPr>
                <w:rFonts w:ascii="宋体" w:hAnsi="宋体" w:cs="宋体"/>
                <w:color w:val="000000"/>
                <w14:ligatures w14:val="standardContextual"/>
              </w:rPr>
              <w:t>分；</w:t>
            </w:r>
          </w:p>
          <w:p w14:paraId="533033C3" w14:textId="77777777" w:rsidR="00AC631B" w:rsidRDefault="00000000">
            <w:pPr>
              <w:pStyle w:val="a"/>
            </w:pPr>
            <w:r>
              <w:rPr>
                <w:rFonts w:ascii="宋体" w:hAnsi="宋体" w:cs="宋体"/>
                <w:color w:val="000000"/>
                <w14:ligatures w14:val="standardContextual"/>
              </w:rPr>
              <w:t>实施方案不全面、缺乏合理性及可操作性或未提供方案不得分。</w:t>
            </w:r>
          </w:p>
        </w:tc>
      </w:tr>
      <w:tr w:rsidR="00AC631B" w14:paraId="2A7DF722" w14:textId="77777777">
        <w:trPr>
          <w:jc w:val="center"/>
        </w:trPr>
        <w:tc>
          <w:tcPr>
            <w:tcW w:w="1200" w:type="dxa"/>
            <w:tcMar>
              <w:top w:w="20" w:type="dxa"/>
              <w:left w:w="20" w:type="dxa"/>
              <w:bottom w:w="20" w:type="dxa"/>
              <w:right w:w="20" w:type="dxa"/>
            </w:tcMar>
            <w:vAlign w:val="center"/>
          </w:tcPr>
          <w:p w14:paraId="2EBF55AC" w14:textId="77777777" w:rsidR="00AC631B" w:rsidRDefault="00000000">
            <w:pPr>
              <w:wordWrap w:val="0"/>
              <w:spacing w:line="315" w:lineRule="exact"/>
              <w:jc w:val="center"/>
              <w:rPr>
                <w:rFonts w:ascii="等线" w:eastAsia="等线" w:hAnsi="等线" w:hint="eastAsia"/>
                <w:sz w:val="22"/>
                <w14:ligatures w14:val="standardContextual"/>
              </w:rPr>
            </w:pPr>
            <w:r>
              <w:rPr>
                <w:rFonts w:ascii="宋体" w:hAnsi="宋体" w:cs="宋体"/>
                <w:color w:val="000000"/>
                <w14:ligatures w14:val="standardContextual"/>
              </w:rPr>
              <w:t>企业实力</w:t>
            </w:r>
          </w:p>
        </w:tc>
        <w:tc>
          <w:tcPr>
            <w:tcW w:w="690" w:type="dxa"/>
            <w:tcMar>
              <w:top w:w="20" w:type="dxa"/>
              <w:left w:w="20" w:type="dxa"/>
              <w:bottom w:w="20" w:type="dxa"/>
              <w:right w:w="20" w:type="dxa"/>
            </w:tcMar>
            <w:vAlign w:val="center"/>
          </w:tcPr>
          <w:p w14:paraId="7D467E06" w14:textId="77777777" w:rsidR="00AC631B" w:rsidRDefault="00000000">
            <w:pPr>
              <w:wordWrap w:val="0"/>
              <w:spacing w:after="160" w:line="278" w:lineRule="auto"/>
              <w:jc w:val="center"/>
              <w:rPr>
                <w:rFonts w:ascii="等线" w:eastAsia="等线" w:hAnsi="等线" w:hint="eastAsia"/>
                <w:sz w:val="22"/>
                <w14:ligatures w14:val="standardContextual"/>
              </w:rPr>
            </w:pPr>
            <w:r>
              <w:rPr>
                <w:rFonts w:ascii="宋体" w:hAnsi="宋体" w:cs="宋体"/>
                <w:color w:val="000000"/>
                <w14:ligatures w14:val="standardContextual"/>
              </w:rPr>
              <w:t>20</w:t>
            </w:r>
          </w:p>
        </w:tc>
        <w:tc>
          <w:tcPr>
            <w:tcW w:w="7080" w:type="dxa"/>
            <w:tcMar>
              <w:top w:w="20" w:type="dxa"/>
              <w:left w:w="20" w:type="dxa"/>
              <w:bottom w:w="20" w:type="dxa"/>
              <w:right w:w="20" w:type="dxa"/>
            </w:tcMar>
          </w:tcPr>
          <w:p w14:paraId="145DA484"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1.生产能力：投标人或所投产品制造商具有满足招标文件的如下生产设备：（1）</w:t>
            </w:r>
            <w:proofErr w:type="gramStart"/>
            <w:r>
              <w:rPr>
                <w:rFonts w:ascii="宋体" w:hAnsi="宋体" w:cs="宋体"/>
                <w:color w:val="000000"/>
                <w14:ligatures w14:val="standardContextual"/>
              </w:rPr>
              <w:t>激光切管机</w:t>
            </w:r>
            <w:proofErr w:type="gramEnd"/>
            <w:r>
              <w:rPr>
                <w:rFonts w:ascii="宋体" w:hAnsi="宋体" w:cs="宋体"/>
                <w:color w:val="000000"/>
                <w14:ligatures w14:val="standardContextual"/>
              </w:rPr>
              <w:t>设备（2）喷涂设备（3）检测设备（4）</w:t>
            </w:r>
            <w:proofErr w:type="gramStart"/>
            <w:r>
              <w:rPr>
                <w:rFonts w:ascii="宋体" w:hAnsi="宋体" w:cs="宋体"/>
                <w:color w:val="000000"/>
                <w14:ligatures w14:val="standardContextual"/>
              </w:rPr>
              <w:t>自动封边机</w:t>
            </w:r>
            <w:proofErr w:type="gramEnd"/>
            <w:r>
              <w:rPr>
                <w:rFonts w:ascii="宋体" w:hAnsi="宋体" w:cs="宋体"/>
                <w:color w:val="000000"/>
                <w14:ligatures w14:val="standardContextual"/>
              </w:rPr>
              <w:t>设备（5）镂</w:t>
            </w:r>
            <w:proofErr w:type="gramStart"/>
            <w:r>
              <w:rPr>
                <w:rFonts w:ascii="宋体" w:hAnsi="宋体" w:cs="宋体"/>
                <w:color w:val="000000"/>
                <w14:ligatures w14:val="standardContextual"/>
              </w:rPr>
              <w:t>铣</w:t>
            </w:r>
            <w:proofErr w:type="gramEnd"/>
            <w:r>
              <w:rPr>
                <w:rFonts w:ascii="宋体" w:hAnsi="宋体" w:cs="宋体"/>
                <w:color w:val="000000"/>
                <w14:ligatures w14:val="standardContextual"/>
              </w:rPr>
              <w:t>机设备（6）焊接机器人设备（7）电子开料</w:t>
            </w:r>
            <w:proofErr w:type="gramStart"/>
            <w:r>
              <w:rPr>
                <w:rFonts w:ascii="宋体" w:hAnsi="宋体" w:cs="宋体"/>
                <w:color w:val="000000"/>
                <w14:ligatures w14:val="standardContextual"/>
              </w:rPr>
              <w:t>锯</w:t>
            </w:r>
            <w:proofErr w:type="gramEnd"/>
            <w:r>
              <w:rPr>
                <w:rFonts w:ascii="宋体" w:hAnsi="宋体" w:cs="宋体"/>
                <w:color w:val="000000"/>
                <w14:ligatures w14:val="standardContextual"/>
              </w:rPr>
              <w:t>设备（8）数控</w:t>
            </w:r>
            <w:proofErr w:type="gramStart"/>
            <w:r>
              <w:rPr>
                <w:rFonts w:ascii="宋体" w:hAnsi="宋体" w:cs="宋体"/>
                <w:color w:val="000000"/>
                <w14:ligatures w14:val="standardContextual"/>
              </w:rPr>
              <w:t>裁</w:t>
            </w:r>
            <w:proofErr w:type="gramEnd"/>
            <w:r>
              <w:rPr>
                <w:rFonts w:ascii="宋体" w:hAnsi="宋体" w:cs="宋体"/>
                <w:color w:val="000000"/>
                <w14:ligatures w14:val="standardContextual"/>
              </w:rPr>
              <w:t>板锯设备。每有1种得1分，最高得8分。</w:t>
            </w:r>
          </w:p>
          <w:p w14:paraId="677D2B00"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（需同时提供上述生产设备在生产车间现场实景照片和对应机器铭牌照片予以佐证，如上述生产设备为生产厂家自有的，须提供购置发票，如上述生产设备为生产厂家租赁的，须提供租赁合同。</w:t>
            </w:r>
            <w:r>
              <w:rPr>
                <w:rFonts w:ascii="宋体" w:hAnsi="宋体" w:cs="宋体" w:hint="eastAsia"/>
                <w:color w:val="000000"/>
                <w14:ligatures w14:val="standardContextual"/>
              </w:rPr>
              <w:t>未</w:t>
            </w:r>
            <w:r>
              <w:rPr>
                <w:rFonts w:ascii="宋体" w:hAnsi="宋体" w:cs="宋体"/>
                <w:color w:val="000000"/>
                <w14:ligatures w14:val="standardContextual"/>
              </w:rPr>
              <w:t>提供证明材料或提供的证明材料不全的，不得分）</w:t>
            </w:r>
          </w:p>
          <w:p w14:paraId="47E7910A"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2.企业实力：投标人或所投产品制造商提供有效期内且通过年审的认证证书，每提供一个得3分，最高得12分。</w:t>
            </w:r>
          </w:p>
          <w:p w14:paraId="19B41802"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 xml:space="preserve">（1）具有国家认监委认可的认证机构出具的有效家具防火阻燃产品认证证书（认证范围包含课桌椅）； </w:t>
            </w:r>
          </w:p>
          <w:p w14:paraId="2D09C35E"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 xml:space="preserve">（2）具有国家认监委认可的认证机构出具的有效家具产品有害物质限量认证证书； </w:t>
            </w:r>
          </w:p>
          <w:p w14:paraId="6A98C14A"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 xml:space="preserve">（3）具有国家认监委认可的认证机构出具的有效人类工效学认证证书； </w:t>
            </w:r>
          </w:p>
          <w:p w14:paraId="013C336A"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（4）具有中国环保产品认证证书（CQC）。</w:t>
            </w:r>
          </w:p>
          <w:p w14:paraId="7D8D22D3"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(提供证书扫描件及在全国认证认可信息公共服务平台的有效查询截图并加盖投标人公章，中标后原件提交采购人备查)</w:t>
            </w:r>
          </w:p>
        </w:tc>
      </w:tr>
      <w:tr w:rsidR="00AC631B" w14:paraId="74A17C3A" w14:textId="77777777">
        <w:trPr>
          <w:trHeight w:val="720"/>
          <w:jc w:val="center"/>
        </w:trPr>
        <w:tc>
          <w:tcPr>
            <w:tcW w:w="1200" w:type="dxa"/>
            <w:tcMar>
              <w:top w:w="20" w:type="dxa"/>
              <w:left w:w="20" w:type="dxa"/>
              <w:bottom w:w="20" w:type="dxa"/>
              <w:right w:w="20" w:type="dxa"/>
            </w:tcMar>
            <w:vAlign w:val="center"/>
          </w:tcPr>
          <w:p w14:paraId="3D7EA9BF" w14:textId="77777777" w:rsidR="00AC631B" w:rsidRDefault="00000000">
            <w:pPr>
              <w:wordWrap w:val="0"/>
              <w:spacing w:line="315" w:lineRule="exact"/>
              <w:jc w:val="center"/>
              <w:rPr>
                <w:rFonts w:ascii="等线" w:eastAsia="等线" w:hAnsi="等线" w:hint="eastAsia"/>
                <w:sz w:val="22"/>
                <w14:ligatures w14:val="standardContextual"/>
              </w:rPr>
            </w:pPr>
            <w:r>
              <w:rPr>
                <w:rFonts w:ascii="宋体" w:hAnsi="宋体" w:cs="宋体"/>
                <w:color w:val="000000"/>
                <w14:ligatures w14:val="standardContextual"/>
              </w:rPr>
              <w:lastRenderedPageBreak/>
              <w:t>类似业绩</w:t>
            </w:r>
          </w:p>
        </w:tc>
        <w:tc>
          <w:tcPr>
            <w:tcW w:w="690" w:type="dxa"/>
            <w:tcMar>
              <w:top w:w="20" w:type="dxa"/>
              <w:left w:w="20" w:type="dxa"/>
              <w:bottom w:w="20" w:type="dxa"/>
              <w:right w:w="20" w:type="dxa"/>
            </w:tcMar>
            <w:vAlign w:val="center"/>
          </w:tcPr>
          <w:p w14:paraId="3F42C86C" w14:textId="77777777" w:rsidR="00AC631B" w:rsidRDefault="00000000">
            <w:pPr>
              <w:wordWrap w:val="0"/>
              <w:spacing w:after="160" w:line="278" w:lineRule="auto"/>
              <w:jc w:val="center"/>
              <w:rPr>
                <w:rFonts w:ascii="等线" w:eastAsia="等线" w:hAnsi="等线" w:hint="eastAsia"/>
                <w:sz w:val="22"/>
                <w14:ligatures w14:val="standardContextual"/>
              </w:rPr>
            </w:pPr>
            <w:r>
              <w:rPr>
                <w:rFonts w:ascii="宋体" w:hAnsi="宋体" w:cs="宋体"/>
                <w:color w:val="000000"/>
                <w14:ligatures w14:val="standardContextual"/>
              </w:rPr>
              <w:t>10</w:t>
            </w:r>
          </w:p>
        </w:tc>
        <w:tc>
          <w:tcPr>
            <w:tcW w:w="7080" w:type="dxa"/>
            <w:tcMar>
              <w:top w:w="20" w:type="dxa"/>
              <w:left w:w="20" w:type="dxa"/>
              <w:bottom w:w="20" w:type="dxa"/>
              <w:right w:w="20" w:type="dxa"/>
            </w:tcMar>
          </w:tcPr>
          <w:p w14:paraId="000FAE61"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hint="eastAsia"/>
                <w:color w:val="000000"/>
                <w14:ligatures w14:val="standardContextual"/>
              </w:rPr>
              <w:t>投标人自2022年10月1日以来（以合同签订时间为准）具有类似学生课桌椅供货及安装成功案例，每一项案例得2分，最高得10分。(须同时提供项目联系人、联系方式、采购合同复印件、发票复印件、验收报告)</w:t>
            </w:r>
          </w:p>
        </w:tc>
      </w:tr>
      <w:tr w:rsidR="00AC631B" w14:paraId="45CE00E6" w14:textId="77777777">
        <w:trPr>
          <w:trHeight w:val="720"/>
          <w:jc w:val="center"/>
        </w:trPr>
        <w:tc>
          <w:tcPr>
            <w:tcW w:w="1200" w:type="dxa"/>
            <w:tcMar>
              <w:top w:w="20" w:type="dxa"/>
              <w:left w:w="20" w:type="dxa"/>
              <w:bottom w:w="20" w:type="dxa"/>
              <w:right w:w="20" w:type="dxa"/>
            </w:tcMar>
            <w:vAlign w:val="center"/>
          </w:tcPr>
          <w:p w14:paraId="7227B7BA" w14:textId="77777777" w:rsidR="00AC631B" w:rsidRDefault="00000000">
            <w:pPr>
              <w:wordWrap w:val="0"/>
              <w:spacing w:line="315" w:lineRule="exact"/>
              <w:jc w:val="center"/>
              <w:rPr>
                <w:rFonts w:ascii="等线" w:eastAsia="等线" w:hAnsi="等线" w:hint="eastAsia"/>
                <w:sz w:val="22"/>
                <w14:ligatures w14:val="standardContextual"/>
              </w:rPr>
            </w:pPr>
            <w:r>
              <w:rPr>
                <w:rFonts w:ascii="宋体" w:hAnsi="宋体" w:cs="宋体"/>
                <w:color w:val="000000"/>
                <w14:ligatures w14:val="standardContextual"/>
              </w:rPr>
              <w:t>样品考察</w:t>
            </w:r>
          </w:p>
        </w:tc>
        <w:tc>
          <w:tcPr>
            <w:tcW w:w="690" w:type="dxa"/>
            <w:tcMar>
              <w:top w:w="20" w:type="dxa"/>
              <w:left w:w="20" w:type="dxa"/>
              <w:bottom w:w="20" w:type="dxa"/>
              <w:right w:w="20" w:type="dxa"/>
            </w:tcMar>
            <w:vAlign w:val="center"/>
          </w:tcPr>
          <w:p w14:paraId="78C04F61" w14:textId="77777777" w:rsidR="00AC631B" w:rsidRDefault="00000000">
            <w:pPr>
              <w:wordWrap w:val="0"/>
              <w:spacing w:after="160" w:line="278" w:lineRule="auto"/>
              <w:jc w:val="center"/>
              <w:rPr>
                <w:rFonts w:ascii="等线" w:eastAsia="等线" w:hAnsi="等线" w:hint="eastAsia"/>
                <w:sz w:val="22"/>
                <w14:ligatures w14:val="standardContextual"/>
              </w:rPr>
            </w:pPr>
            <w:r>
              <w:rPr>
                <w:rFonts w:ascii="宋体" w:hAnsi="宋体" w:cs="宋体"/>
                <w:color w:val="000000"/>
                <w14:ligatures w14:val="standardContextual"/>
              </w:rPr>
              <w:t>10</w:t>
            </w:r>
          </w:p>
        </w:tc>
        <w:tc>
          <w:tcPr>
            <w:tcW w:w="7080" w:type="dxa"/>
            <w:tcMar>
              <w:top w:w="20" w:type="dxa"/>
              <w:left w:w="20" w:type="dxa"/>
              <w:bottom w:w="20" w:type="dxa"/>
              <w:right w:w="20" w:type="dxa"/>
            </w:tcMar>
          </w:tcPr>
          <w:p w14:paraId="04B24357" w14:textId="77777777" w:rsidR="00AC631B" w:rsidRDefault="00000000">
            <w:pPr>
              <w:wordWrap w:val="0"/>
              <w:spacing w:line="315" w:lineRule="exact"/>
              <w:jc w:val="left"/>
              <w:rPr>
                <w:rFonts w:ascii="宋体" w:hAnsi="宋体" w:cs="宋体" w:hint="eastAsia"/>
                <w:color w:val="000000"/>
                <w14:ligatures w14:val="standardContextual"/>
              </w:rPr>
            </w:pPr>
            <w:r>
              <w:rPr>
                <w:rFonts w:ascii="宋体" w:hAnsi="宋体" w:cs="宋体" w:hint="eastAsia"/>
                <w:color w:val="000000"/>
                <w14:ligatures w14:val="standardContextual"/>
              </w:rPr>
              <w:t>投标人须提供样品(小样)，评委根据样品(小样)的材质、工艺、质量、稳定性等因素视情况赋分，样品(小样)质量好，优于招标文件要求的得10分，符合招标文件要求的得5分，不符合或未按照招标文件要求递交样品的不得分。</w:t>
            </w:r>
          </w:p>
        </w:tc>
      </w:tr>
      <w:tr w:rsidR="00AC631B" w14:paraId="68E71078" w14:textId="77777777">
        <w:trPr>
          <w:trHeight w:val="720"/>
          <w:jc w:val="center"/>
        </w:trPr>
        <w:tc>
          <w:tcPr>
            <w:tcW w:w="1200" w:type="dxa"/>
            <w:tcMar>
              <w:top w:w="20" w:type="dxa"/>
              <w:left w:w="20" w:type="dxa"/>
              <w:bottom w:w="20" w:type="dxa"/>
              <w:right w:w="20" w:type="dxa"/>
            </w:tcMar>
            <w:vAlign w:val="center"/>
          </w:tcPr>
          <w:p w14:paraId="0B055C69" w14:textId="77777777" w:rsidR="00AC631B" w:rsidRDefault="00000000">
            <w:pPr>
              <w:wordWrap w:val="0"/>
              <w:spacing w:line="315" w:lineRule="exact"/>
              <w:jc w:val="center"/>
              <w:rPr>
                <w:rFonts w:ascii="等线" w:eastAsia="等线" w:hAnsi="等线" w:hint="eastAsia"/>
                <w:sz w:val="22"/>
                <w14:ligatures w14:val="standardContextual"/>
              </w:rPr>
            </w:pPr>
            <w:r>
              <w:rPr>
                <w:rFonts w:ascii="宋体" w:hAnsi="宋体" w:cs="宋体"/>
                <w:color w:val="000000"/>
                <w14:ligatures w14:val="standardContextual"/>
              </w:rPr>
              <w:t>延长质保新增服务</w:t>
            </w:r>
          </w:p>
        </w:tc>
        <w:tc>
          <w:tcPr>
            <w:tcW w:w="690" w:type="dxa"/>
            <w:tcMar>
              <w:top w:w="20" w:type="dxa"/>
              <w:left w:w="20" w:type="dxa"/>
              <w:bottom w:w="20" w:type="dxa"/>
              <w:right w:w="20" w:type="dxa"/>
            </w:tcMar>
            <w:vAlign w:val="center"/>
          </w:tcPr>
          <w:p w14:paraId="67B6EE5A" w14:textId="77777777" w:rsidR="00AC631B" w:rsidRDefault="00000000">
            <w:pPr>
              <w:wordWrap w:val="0"/>
              <w:spacing w:after="160" w:line="278" w:lineRule="auto"/>
              <w:jc w:val="center"/>
              <w:rPr>
                <w:rFonts w:ascii="等线" w:eastAsia="等线" w:hAnsi="等线" w:hint="eastAsia"/>
                <w:sz w:val="22"/>
                <w14:ligatures w14:val="standardContextual"/>
              </w:rPr>
            </w:pPr>
            <w:r>
              <w:rPr>
                <w:rFonts w:ascii="宋体" w:hAnsi="宋体" w:cs="宋体"/>
                <w:color w:val="000000"/>
                <w14:ligatures w14:val="standardContextual"/>
              </w:rPr>
              <w:t>5</w:t>
            </w:r>
          </w:p>
        </w:tc>
        <w:tc>
          <w:tcPr>
            <w:tcW w:w="7080" w:type="dxa"/>
            <w:tcMar>
              <w:top w:w="20" w:type="dxa"/>
              <w:left w:w="20" w:type="dxa"/>
              <w:bottom w:w="20" w:type="dxa"/>
              <w:right w:w="20" w:type="dxa"/>
            </w:tcMar>
          </w:tcPr>
          <w:p w14:paraId="6FE2D419" w14:textId="77777777" w:rsidR="00AC631B" w:rsidRDefault="00000000">
            <w:pPr>
              <w:wordWrap w:val="0"/>
              <w:spacing w:line="315" w:lineRule="exact"/>
              <w:jc w:val="left"/>
              <w:rPr>
                <w:rFonts w:ascii="宋体" w:hAnsi="宋体" w:cs="宋体" w:hint="eastAsia"/>
                <w:color w:val="000000"/>
                <w14:ligatures w14:val="standardContextual"/>
              </w:rPr>
            </w:pPr>
            <w:r>
              <w:rPr>
                <w:rFonts w:ascii="宋体" w:hAnsi="宋体" w:cs="宋体" w:hint="eastAsia"/>
                <w:color w:val="000000"/>
                <w14:ligatures w14:val="standardContextual"/>
              </w:rPr>
              <w:t>1.投标人须提供3年免费质保，每多一年的得1.5分，最多3分，低于3年质保投标文件无效。</w:t>
            </w:r>
          </w:p>
          <w:p w14:paraId="6BEFC861"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hint="eastAsia"/>
                <w:color w:val="000000"/>
                <w14:ligatures w14:val="standardContextual"/>
              </w:rPr>
              <w:t>2.投标人提供评审小组评定具备可行性的新增服务，每一项得1分，最多2分。</w:t>
            </w:r>
          </w:p>
        </w:tc>
      </w:tr>
      <w:tr w:rsidR="00AC631B" w14:paraId="677248DF" w14:textId="77777777">
        <w:trPr>
          <w:trHeight w:hRule="exact" w:val="30"/>
          <w:jc w:val="center"/>
        </w:trPr>
        <w:tc>
          <w:tcPr>
            <w:tcW w:w="1200" w:type="dxa"/>
            <w:tcMar>
              <w:top w:w="20" w:type="dxa"/>
              <w:left w:w="20" w:type="dxa"/>
              <w:bottom w:w="20" w:type="dxa"/>
              <w:right w:w="20" w:type="dxa"/>
            </w:tcMar>
          </w:tcPr>
          <w:p w14:paraId="036FC6B4" w14:textId="77777777" w:rsidR="00AC631B" w:rsidRDefault="00AC631B">
            <w:pPr>
              <w:wordWrap w:val="0"/>
              <w:spacing w:after="160" w:line="278" w:lineRule="auto"/>
              <w:jc w:val="left"/>
              <w:rPr>
                <w:rFonts w:ascii="等线" w:eastAsia="等线" w:hAnsi="等线" w:hint="eastAsia"/>
                <w:sz w:val="22"/>
                <w14:ligatures w14:val="standardContextual"/>
              </w:rPr>
            </w:pPr>
          </w:p>
        </w:tc>
        <w:tc>
          <w:tcPr>
            <w:tcW w:w="690" w:type="dxa"/>
            <w:tcMar>
              <w:top w:w="20" w:type="dxa"/>
              <w:left w:w="20" w:type="dxa"/>
              <w:bottom w:w="20" w:type="dxa"/>
              <w:right w:w="20" w:type="dxa"/>
            </w:tcMar>
          </w:tcPr>
          <w:p w14:paraId="7226AB93" w14:textId="77777777" w:rsidR="00AC631B" w:rsidRDefault="00AC631B">
            <w:pPr>
              <w:wordWrap w:val="0"/>
              <w:spacing w:after="160" w:line="278" w:lineRule="auto"/>
              <w:jc w:val="left"/>
              <w:rPr>
                <w:rFonts w:ascii="等线" w:eastAsia="等线" w:hAnsi="等线" w:hint="eastAsia"/>
                <w:sz w:val="22"/>
                <w14:ligatures w14:val="standardContextual"/>
              </w:rPr>
            </w:pPr>
          </w:p>
        </w:tc>
        <w:tc>
          <w:tcPr>
            <w:tcW w:w="7080" w:type="dxa"/>
            <w:tcMar>
              <w:top w:w="20" w:type="dxa"/>
              <w:left w:w="20" w:type="dxa"/>
              <w:bottom w:w="20" w:type="dxa"/>
              <w:right w:w="20" w:type="dxa"/>
            </w:tcMar>
          </w:tcPr>
          <w:p w14:paraId="50910B7B" w14:textId="77777777" w:rsidR="00AC631B" w:rsidRDefault="00AC631B">
            <w:pPr>
              <w:wordWrap w:val="0"/>
              <w:spacing w:after="160" w:line="278" w:lineRule="auto"/>
              <w:jc w:val="left"/>
              <w:rPr>
                <w:rFonts w:ascii="等线" w:eastAsia="等线" w:hAnsi="等线" w:hint="eastAsia"/>
                <w:sz w:val="22"/>
                <w14:ligatures w14:val="standardContextual"/>
              </w:rPr>
            </w:pPr>
          </w:p>
        </w:tc>
      </w:tr>
    </w:tbl>
    <w:p w14:paraId="26626F07" w14:textId="77777777" w:rsidR="00AC631B" w:rsidRDefault="00000000">
      <w:pPr>
        <w:spacing w:line="360" w:lineRule="auto"/>
        <w:ind w:firstLine="440"/>
        <w:rPr>
          <w:rFonts w:ascii="宋体" w:hAnsi="宋体" w:cs="宋体" w:hint="eastAsia"/>
          <w:b/>
          <w:szCs w:val="21"/>
        </w:rPr>
      </w:pPr>
      <w:r>
        <w:rPr>
          <w:rFonts w:ascii="宋体" w:hAnsi="宋体" w:cs="宋体" w:hint="eastAsia"/>
          <w:b/>
          <w:szCs w:val="21"/>
        </w:rPr>
        <w:t>说明：所有认证、证明和业绩均以有效清晰的证明文件的复印件为依据，原件备查。</w:t>
      </w:r>
    </w:p>
    <w:p w14:paraId="294A151E" w14:textId="77777777" w:rsidR="00AC631B" w:rsidRDefault="00000000">
      <w:pPr>
        <w:rPr>
          <w:rFonts w:ascii="宋体" w:hAnsi="宋体" w:cs="宋体" w:hint="eastAsia"/>
          <w:kern w:val="0"/>
          <w:sz w:val="28"/>
          <w:szCs w:val="36"/>
        </w:rPr>
      </w:pPr>
      <w:r>
        <w:rPr>
          <w:rFonts w:ascii="宋体" w:hAnsi="宋体" w:cs="宋体" w:hint="eastAsia"/>
          <w:kern w:val="0"/>
          <w:sz w:val="28"/>
          <w:szCs w:val="36"/>
        </w:rPr>
        <w:br w:type="page"/>
      </w:r>
    </w:p>
    <w:p w14:paraId="1A18F4DF" w14:textId="77777777" w:rsidR="00AC631B" w:rsidRDefault="00000000">
      <w:pPr>
        <w:keepNext/>
        <w:keepLines/>
        <w:spacing w:before="340" w:after="330" w:line="578" w:lineRule="auto"/>
        <w:jc w:val="center"/>
        <w:outlineLvl w:val="0"/>
        <w:rPr>
          <w:rFonts w:ascii="宋体" w:hAnsi="宋体" w:cs="宋体" w:hint="eastAsia"/>
          <w:b/>
          <w:bCs/>
          <w:kern w:val="0"/>
          <w:sz w:val="44"/>
          <w:szCs w:val="56"/>
        </w:rPr>
      </w:pPr>
      <w:bookmarkStart w:id="10" w:name="_Toc13357"/>
      <w:r>
        <w:rPr>
          <w:rFonts w:ascii="宋体" w:hAnsi="宋体" w:cs="宋体" w:hint="eastAsia"/>
          <w:b/>
          <w:bCs/>
          <w:kern w:val="0"/>
          <w:sz w:val="44"/>
          <w:szCs w:val="56"/>
        </w:rPr>
        <w:lastRenderedPageBreak/>
        <w:t>第四章 采购需求</w:t>
      </w:r>
      <w:bookmarkStart w:id="11" w:name="_Toc481057147"/>
      <w:bookmarkEnd w:id="10"/>
    </w:p>
    <w:p w14:paraId="4A76C1BD" w14:textId="77777777" w:rsidR="00AC631B" w:rsidRDefault="00000000">
      <w:pPr>
        <w:wordWrap w:val="0"/>
        <w:spacing w:before="187" w:after="187" w:line="278" w:lineRule="auto"/>
        <w:jc w:val="left"/>
        <w:rPr>
          <w:rFonts w:ascii="等线" w:eastAsia="等线" w:hAnsi="等线" w:hint="eastAsia"/>
          <w:sz w:val="22"/>
          <w14:ligatures w14:val="standardContextual"/>
        </w:rPr>
      </w:pPr>
      <w:r>
        <w:rPr>
          <w:rFonts w:ascii="宋体" w:hAnsi="宋体" w:cs="宋体"/>
          <w:b/>
          <w:color w:val="000000"/>
          <w:sz w:val="28"/>
          <w14:ligatures w14:val="standardContextual"/>
        </w:rPr>
        <w:t>第一部分 采购清单</w:t>
      </w:r>
    </w:p>
    <w:tbl>
      <w:tblPr>
        <w:tblW w:w="9585" w:type="dxa"/>
        <w:tblBorders>
          <w:insideH w:val="single" w:sz="0" w:space="0" w:color="auto"/>
          <w:insideV w:val="single" w:sz="0" w:space="0" w:color="auto"/>
        </w:tblBorders>
        <w:tblCellMar>
          <w:left w:w="10" w:type="dxa"/>
          <w:right w:w="10" w:type="dxa"/>
        </w:tblCellMar>
        <w:tblLook w:val="04A0" w:firstRow="1" w:lastRow="0" w:firstColumn="1" w:lastColumn="0" w:noHBand="0" w:noVBand="1"/>
      </w:tblPr>
      <w:tblGrid>
        <w:gridCol w:w="20"/>
        <w:gridCol w:w="374"/>
        <w:gridCol w:w="1422"/>
        <w:gridCol w:w="3814"/>
        <w:gridCol w:w="394"/>
        <w:gridCol w:w="481"/>
        <w:gridCol w:w="872"/>
        <w:gridCol w:w="988"/>
        <w:gridCol w:w="653"/>
        <w:gridCol w:w="567"/>
      </w:tblGrid>
      <w:tr w:rsidR="00AC631B" w14:paraId="382C671D" w14:textId="77777777">
        <w:trPr>
          <w:gridBefore w:val="1"/>
          <w:gridAfter w:val="6"/>
          <w:wBefore w:w="20" w:type="dxa"/>
          <w:wAfter w:w="2500" w:type="dxa"/>
          <w:trHeight w:val="570"/>
        </w:trPr>
        <w:tc>
          <w:tcPr>
            <w:tcW w:w="9585" w:type="dxa"/>
            <w:gridSpan w:val="3"/>
            <w:tcBorders>
              <w:top w:val="nil"/>
              <w:left w:val="nil"/>
              <w:bottom w:val="nil"/>
              <w:right w:val="nil"/>
            </w:tcBorders>
            <w:shd w:val="clear" w:color="auto" w:fill="FFFFFF"/>
            <w:tcMar>
              <w:top w:w="20" w:type="dxa"/>
              <w:left w:w="20" w:type="dxa"/>
              <w:bottom w:w="20" w:type="dxa"/>
              <w:right w:w="20" w:type="dxa"/>
            </w:tcMar>
            <w:vAlign w:val="center"/>
          </w:tcPr>
          <w:p w14:paraId="48F34860" w14:textId="77777777" w:rsidR="00AC631B" w:rsidRDefault="00000000">
            <w:pPr>
              <w:wordWrap w:val="0"/>
              <w:spacing w:after="160" w:line="278" w:lineRule="auto"/>
              <w:jc w:val="left"/>
              <w:rPr>
                <w:rFonts w:ascii="等线" w:eastAsia="等线" w:hAnsi="等线" w:hint="eastAsia"/>
                <w:sz w:val="22"/>
                <w14:ligatures w14:val="standardContextual"/>
              </w:rPr>
            </w:pPr>
            <w:r>
              <w:rPr>
                <w:rFonts w:ascii="宋体" w:hAnsi="宋体" w:cs="宋体"/>
                <w:b/>
                <w:color w:val="000000"/>
                <w:sz w:val="22"/>
                <w14:ligatures w14:val="standardContextual"/>
              </w:rPr>
              <w:t>报价形式:</w:t>
            </w:r>
            <w:r>
              <w:rPr>
                <w:rFonts w:ascii="Segoe UI Symbol" w:eastAsia="MS Mincho" w:hAnsi="Segoe UI Symbol" w:cs="Segoe UI Symbol"/>
                <w:color w:val="000000"/>
                <w:sz w:val="22"/>
                <w14:ligatures w14:val="standardContextual"/>
              </w:rPr>
              <w:t>☐</w:t>
            </w:r>
            <w:r>
              <w:rPr>
                <w:rFonts w:ascii="宋体" w:hAnsi="宋体" w:cs="宋体"/>
                <w:color w:val="000000"/>
                <w:sz w:val="22"/>
                <w14:ligatures w14:val="standardContextual"/>
              </w:rPr>
              <w:t xml:space="preserve">总价 </w:t>
            </w:r>
            <w:r>
              <w:rPr>
                <w:rFonts w:ascii="Segoe UI Symbol" w:eastAsia="MS Mincho" w:hAnsi="Segoe UI Symbol" w:cs="Segoe UI Symbol"/>
                <w:color w:val="000000"/>
                <w:sz w:val="22"/>
                <w14:ligatures w14:val="standardContextual"/>
              </w:rPr>
              <w:t>☑</w:t>
            </w:r>
            <w:r>
              <w:rPr>
                <w:rFonts w:ascii="宋体" w:hAnsi="宋体" w:cs="宋体"/>
                <w:color w:val="000000"/>
                <w:sz w:val="22"/>
                <w14:ligatures w14:val="standardContextual"/>
              </w:rPr>
              <w:t xml:space="preserve">单价 </w:t>
            </w:r>
            <w:r>
              <w:rPr>
                <w:rFonts w:ascii="Segoe UI Symbol" w:eastAsia="MS Mincho" w:hAnsi="Segoe UI Symbol" w:cs="Segoe UI Symbol"/>
                <w:color w:val="000000"/>
                <w:sz w:val="22"/>
                <w14:ligatures w14:val="standardContextual"/>
              </w:rPr>
              <w:t>☐</w:t>
            </w:r>
            <w:proofErr w:type="gramStart"/>
            <w:r>
              <w:rPr>
                <w:rFonts w:ascii="宋体" w:hAnsi="宋体" w:cs="宋体"/>
                <w:color w:val="000000"/>
                <w:sz w:val="22"/>
                <w14:ligatures w14:val="standardContextual"/>
              </w:rPr>
              <w:t>下浮率</w:t>
            </w:r>
            <w:proofErr w:type="gramEnd"/>
            <w:r>
              <w:rPr>
                <w:rFonts w:ascii="宋体" w:hAnsi="宋体" w:cs="宋体"/>
                <w:color w:val="000000"/>
                <w:sz w:val="22"/>
                <w14:ligatures w14:val="standardContextual"/>
              </w:rPr>
              <w:t xml:space="preserve"> </w:t>
            </w:r>
            <w:r>
              <w:rPr>
                <w:rFonts w:ascii="Segoe UI Symbol" w:eastAsia="MS Mincho" w:hAnsi="Segoe UI Symbol" w:cs="Segoe UI Symbol"/>
                <w:color w:val="000000"/>
                <w:sz w:val="22"/>
                <w14:ligatures w14:val="standardContextual"/>
              </w:rPr>
              <w:t>☐</w:t>
            </w:r>
            <w:r>
              <w:rPr>
                <w:rFonts w:ascii="宋体" w:hAnsi="宋体" w:cs="宋体"/>
                <w:color w:val="000000"/>
                <w:sz w:val="22"/>
                <w14:ligatures w14:val="standardContextual"/>
              </w:rPr>
              <w:t xml:space="preserve">其他 </w:t>
            </w:r>
          </w:p>
        </w:tc>
      </w:tr>
      <w:tr w:rsidR="00AC631B" w14:paraId="4F57E0DA" w14:textId="77777777">
        <w:tblPrEx>
          <w:jc w:val="center"/>
        </w:tblPrEx>
        <w:trPr>
          <w:trHeight w:val="600"/>
          <w:jc w:val="center"/>
        </w:trPr>
        <w:tc>
          <w:tcPr>
            <w:tcW w:w="525" w:type="dxa"/>
            <w:gridSpan w:val="2"/>
            <w:tcBorders>
              <w:top w:val="single" w:sz="12" w:space="0" w:color="auto"/>
              <w:left w:val="single" w:sz="12" w:space="0" w:color="auto"/>
              <w:bottom w:val="nil"/>
              <w:right w:val="nil"/>
            </w:tcBorders>
            <w:tcMar>
              <w:top w:w="20" w:type="dxa"/>
              <w:left w:w="20" w:type="dxa"/>
              <w:bottom w:w="20" w:type="dxa"/>
              <w:right w:w="20" w:type="dxa"/>
            </w:tcMar>
            <w:vAlign w:val="center"/>
          </w:tcPr>
          <w:p w14:paraId="1A7C8E04" w14:textId="77777777" w:rsidR="00AC631B" w:rsidRDefault="00000000">
            <w:pPr>
              <w:wordWrap w:val="0"/>
              <w:spacing w:line="273" w:lineRule="exact"/>
              <w:jc w:val="center"/>
              <w:rPr>
                <w:rFonts w:ascii="等线" w:eastAsia="等线" w:hAnsi="等线" w:hint="eastAsia"/>
                <w:sz w:val="22"/>
                <w14:ligatures w14:val="standardContextual"/>
              </w:rPr>
            </w:pPr>
            <w:r>
              <w:rPr>
                <w:rFonts w:ascii="宋体" w:hAnsi="宋体" w:cs="宋体"/>
                <w:b/>
                <w:color w:val="000000"/>
                <w14:ligatures w14:val="standardContextual"/>
              </w:rPr>
              <w:t>序号</w:t>
            </w:r>
          </w:p>
        </w:tc>
        <w:tc>
          <w:tcPr>
            <w:tcW w:w="2205" w:type="dxa"/>
            <w:tcBorders>
              <w:top w:val="single" w:sz="12" w:space="0" w:color="auto"/>
              <w:left w:val="single" w:sz="6" w:space="0" w:color="auto"/>
              <w:bottom w:val="nil"/>
              <w:right w:val="nil"/>
            </w:tcBorders>
            <w:tcMar>
              <w:top w:w="20" w:type="dxa"/>
              <w:left w:w="20" w:type="dxa"/>
              <w:bottom w:w="20" w:type="dxa"/>
              <w:right w:w="20" w:type="dxa"/>
            </w:tcMar>
            <w:vAlign w:val="center"/>
          </w:tcPr>
          <w:p w14:paraId="3760F80F" w14:textId="77777777" w:rsidR="00AC631B" w:rsidRDefault="00000000">
            <w:pPr>
              <w:wordWrap w:val="0"/>
              <w:spacing w:line="273" w:lineRule="exact"/>
              <w:jc w:val="center"/>
              <w:rPr>
                <w:rFonts w:ascii="等线" w:eastAsia="等线" w:hAnsi="等线" w:hint="eastAsia"/>
                <w:sz w:val="22"/>
                <w14:ligatures w14:val="standardContextual"/>
              </w:rPr>
            </w:pPr>
            <w:r>
              <w:rPr>
                <w:rFonts w:ascii="宋体" w:hAnsi="宋体" w:cs="宋体"/>
                <w:b/>
                <w:color w:val="000000"/>
                <w14:ligatures w14:val="standardContextual"/>
              </w:rPr>
              <w:t>名称</w:t>
            </w:r>
          </w:p>
        </w:tc>
        <w:tc>
          <w:tcPr>
            <w:tcW w:w="1050" w:type="dxa"/>
            <w:tcBorders>
              <w:top w:val="single" w:sz="12" w:space="0" w:color="auto"/>
              <w:left w:val="single" w:sz="6" w:space="0" w:color="auto"/>
              <w:bottom w:val="nil"/>
              <w:right w:val="nil"/>
            </w:tcBorders>
            <w:tcMar>
              <w:top w:w="20" w:type="dxa"/>
              <w:left w:w="20" w:type="dxa"/>
              <w:bottom w:w="20" w:type="dxa"/>
              <w:right w:w="20" w:type="dxa"/>
            </w:tcMar>
            <w:vAlign w:val="center"/>
          </w:tcPr>
          <w:p w14:paraId="1E1931AA" w14:textId="77777777" w:rsidR="00AC631B" w:rsidRDefault="00000000">
            <w:pPr>
              <w:wordWrap w:val="0"/>
              <w:spacing w:line="273" w:lineRule="exact"/>
              <w:jc w:val="center"/>
              <w:rPr>
                <w:rFonts w:ascii="等线" w:eastAsia="等线" w:hAnsi="等线" w:hint="eastAsia"/>
                <w:sz w:val="22"/>
                <w14:ligatures w14:val="standardContextual"/>
              </w:rPr>
            </w:pPr>
            <w:r>
              <w:rPr>
                <w:rFonts w:ascii="宋体" w:hAnsi="宋体" w:cs="宋体"/>
                <w:b/>
                <w:color w:val="000000"/>
                <w14:ligatures w14:val="standardContextual"/>
              </w:rPr>
              <w:t>规格</w:t>
            </w:r>
          </w:p>
        </w:tc>
        <w:tc>
          <w:tcPr>
            <w:tcW w:w="525" w:type="dxa"/>
            <w:tcBorders>
              <w:top w:val="single" w:sz="12" w:space="0" w:color="auto"/>
              <w:left w:val="single" w:sz="6" w:space="0" w:color="auto"/>
              <w:bottom w:val="nil"/>
              <w:right w:val="nil"/>
            </w:tcBorders>
            <w:tcMar>
              <w:top w:w="20" w:type="dxa"/>
              <w:left w:w="20" w:type="dxa"/>
              <w:bottom w:w="20" w:type="dxa"/>
              <w:right w:w="20" w:type="dxa"/>
            </w:tcMar>
            <w:vAlign w:val="center"/>
          </w:tcPr>
          <w:p w14:paraId="479314E8" w14:textId="77777777" w:rsidR="00AC631B" w:rsidRDefault="00000000">
            <w:pPr>
              <w:wordWrap w:val="0"/>
              <w:spacing w:line="273" w:lineRule="exact"/>
              <w:jc w:val="center"/>
              <w:rPr>
                <w:rFonts w:ascii="等线" w:eastAsia="等线" w:hAnsi="等线" w:hint="eastAsia"/>
                <w:sz w:val="22"/>
                <w14:ligatures w14:val="standardContextual"/>
              </w:rPr>
            </w:pPr>
            <w:r>
              <w:rPr>
                <w:rFonts w:ascii="宋体" w:hAnsi="宋体" w:cs="宋体"/>
                <w:b/>
                <w:color w:val="000000"/>
                <w14:ligatures w14:val="standardContextual"/>
              </w:rPr>
              <w:t>单位</w:t>
            </w:r>
          </w:p>
        </w:tc>
        <w:tc>
          <w:tcPr>
            <w:tcW w:w="690" w:type="dxa"/>
            <w:tcBorders>
              <w:top w:val="single" w:sz="12" w:space="0" w:color="auto"/>
              <w:left w:val="single" w:sz="6" w:space="0" w:color="auto"/>
              <w:bottom w:val="nil"/>
              <w:right w:val="nil"/>
            </w:tcBorders>
            <w:tcMar>
              <w:top w:w="20" w:type="dxa"/>
              <w:left w:w="20" w:type="dxa"/>
              <w:bottom w:w="20" w:type="dxa"/>
              <w:right w:w="20" w:type="dxa"/>
            </w:tcMar>
            <w:vAlign w:val="center"/>
          </w:tcPr>
          <w:p w14:paraId="7095F36D" w14:textId="77777777" w:rsidR="00AC631B" w:rsidRDefault="00000000">
            <w:pPr>
              <w:wordWrap w:val="0"/>
              <w:spacing w:line="273" w:lineRule="exact"/>
              <w:jc w:val="center"/>
              <w:rPr>
                <w:rFonts w:ascii="等线" w:eastAsia="等线" w:hAnsi="等线" w:hint="eastAsia"/>
                <w:sz w:val="22"/>
                <w14:ligatures w14:val="standardContextual"/>
              </w:rPr>
            </w:pPr>
            <w:r>
              <w:rPr>
                <w:rFonts w:ascii="宋体" w:hAnsi="宋体" w:cs="宋体"/>
                <w:b/>
                <w:color w:val="000000"/>
                <w14:ligatures w14:val="standardContextual"/>
              </w:rPr>
              <w:t>数量</w:t>
            </w:r>
          </w:p>
        </w:tc>
        <w:tc>
          <w:tcPr>
            <w:tcW w:w="1245" w:type="dxa"/>
            <w:tcBorders>
              <w:top w:val="single" w:sz="12" w:space="0" w:color="auto"/>
              <w:left w:val="single" w:sz="6" w:space="0" w:color="auto"/>
              <w:bottom w:val="nil"/>
              <w:right w:val="nil"/>
            </w:tcBorders>
            <w:tcMar>
              <w:top w:w="20" w:type="dxa"/>
              <w:left w:w="20" w:type="dxa"/>
              <w:bottom w:w="20" w:type="dxa"/>
              <w:right w:w="20" w:type="dxa"/>
            </w:tcMar>
            <w:vAlign w:val="center"/>
          </w:tcPr>
          <w:p w14:paraId="43A8930F" w14:textId="77777777" w:rsidR="00AC631B" w:rsidRDefault="00000000">
            <w:pPr>
              <w:wordWrap w:val="0"/>
              <w:spacing w:line="273" w:lineRule="exact"/>
              <w:jc w:val="center"/>
              <w:rPr>
                <w:rFonts w:ascii="等线" w:eastAsia="等线" w:hAnsi="等线" w:hint="eastAsia"/>
                <w:sz w:val="22"/>
                <w14:ligatures w14:val="standardContextual"/>
              </w:rPr>
            </w:pPr>
            <w:r>
              <w:rPr>
                <w:rFonts w:ascii="宋体" w:hAnsi="宋体" w:cs="宋体"/>
                <w:b/>
                <w:color w:val="000000"/>
                <w14:ligatures w14:val="standardContextual"/>
              </w:rPr>
              <w:t>单价(元)</w:t>
            </w:r>
          </w:p>
        </w:tc>
        <w:tc>
          <w:tcPr>
            <w:tcW w:w="1470" w:type="dxa"/>
            <w:tcBorders>
              <w:top w:val="single" w:sz="12" w:space="0" w:color="auto"/>
              <w:left w:val="single" w:sz="6" w:space="0" w:color="auto"/>
              <w:bottom w:val="nil"/>
              <w:right w:val="nil"/>
            </w:tcBorders>
            <w:tcMar>
              <w:top w:w="20" w:type="dxa"/>
              <w:left w:w="20" w:type="dxa"/>
              <w:bottom w:w="20" w:type="dxa"/>
              <w:right w:w="20" w:type="dxa"/>
            </w:tcMar>
            <w:vAlign w:val="center"/>
          </w:tcPr>
          <w:p w14:paraId="351E8708" w14:textId="77777777" w:rsidR="00AC631B" w:rsidRDefault="00000000">
            <w:pPr>
              <w:wordWrap w:val="0"/>
              <w:spacing w:line="273" w:lineRule="exact"/>
              <w:jc w:val="center"/>
              <w:rPr>
                <w:rFonts w:ascii="等线" w:eastAsia="等线" w:hAnsi="等线" w:hint="eastAsia"/>
                <w:sz w:val="22"/>
                <w14:ligatures w14:val="standardContextual"/>
              </w:rPr>
            </w:pPr>
            <w:r>
              <w:rPr>
                <w:rFonts w:ascii="宋体" w:hAnsi="宋体" w:cs="宋体"/>
                <w:b/>
                <w:color w:val="000000"/>
                <w14:ligatures w14:val="standardContextual"/>
              </w:rPr>
              <w:t>产品要求</w:t>
            </w:r>
          </w:p>
        </w:tc>
        <w:tc>
          <w:tcPr>
            <w:tcW w:w="1020" w:type="dxa"/>
            <w:tcBorders>
              <w:top w:val="single" w:sz="12" w:space="0" w:color="auto"/>
              <w:left w:val="single" w:sz="6" w:space="0" w:color="auto"/>
              <w:bottom w:val="nil"/>
              <w:right w:val="nil"/>
            </w:tcBorders>
            <w:tcMar>
              <w:top w:w="20" w:type="dxa"/>
              <w:left w:w="20" w:type="dxa"/>
              <w:bottom w:w="20" w:type="dxa"/>
              <w:right w:w="20" w:type="dxa"/>
            </w:tcMar>
            <w:vAlign w:val="center"/>
          </w:tcPr>
          <w:p w14:paraId="6F2F1CEA" w14:textId="77777777" w:rsidR="00AC631B" w:rsidRDefault="00000000">
            <w:pPr>
              <w:wordWrap w:val="0"/>
              <w:spacing w:line="273" w:lineRule="exact"/>
              <w:jc w:val="center"/>
              <w:rPr>
                <w:rFonts w:ascii="等线" w:eastAsia="等线" w:hAnsi="等线" w:hint="eastAsia"/>
                <w:sz w:val="22"/>
                <w14:ligatures w14:val="standardContextual"/>
              </w:rPr>
            </w:pPr>
            <w:r>
              <w:rPr>
                <w:rFonts w:ascii="宋体" w:hAnsi="宋体" w:cs="宋体"/>
                <w:b/>
                <w:color w:val="000000"/>
                <w14:ligatures w14:val="standardContextual"/>
              </w:rPr>
              <w:t>进口</w:t>
            </w:r>
          </w:p>
          <w:p w14:paraId="7D752322" w14:textId="77777777" w:rsidR="00AC631B" w:rsidRDefault="00000000">
            <w:pPr>
              <w:wordWrap w:val="0"/>
              <w:spacing w:line="273" w:lineRule="exact"/>
              <w:jc w:val="center"/>
              <w:rPr>
                <w:rFonts w:ascii="等线" w:eastAsia="等线" w:hAnsi="等线" w:hint="eastAsia"/>
                <w:sz w:val="22"/>
                <w14:ligatures w14:val="standardContextual"/>
              </w:rPr>
            </w:pPr>
            <w:r>
              <w:rPr>
                <w:rFonts w:ascii="宋体" w:hAnsi="宋体" w:cs="宋体"/>
                <w:b/>
                <w:color w:val="000000"/>
                <w14:ligatures w14:val="standardContextual"/>
              </w:rPr>
              <w:t>产品</w:t>
            </w:r>
          </w:p>
        </w:tc>
        <w:tc>
          <w:tcPr>
            <w:tcW w:w="855" w:type="dxa"/>
            <w:tcBorders>
              <w:top w:val="single" w:sz="12" w:space="0" w:color="auto"/>
              <w:left w:val="single" w:sz="6" w:space="0" w:color="auto"/>
              <w:bottom w:val="nil"/>
              <w:right w:val="single" w:sz="12" w:space="0" w:color="auto"/>
            </w:tcBorders>
            <w:tcMar>
              <w:top w:w="20" w:type="dxa"/>
              <w:left w:w="20" w:type="dxa"/>
              <w:bottom w:w="20" w:type="dxa"/>
              <w:right w:w="20" w:type="dxa"/>
            </w:tcMar>
            <w:vAlign w:val="center"/>
          </w:tcPr>
          <w:p w14:paraId="11D1BF5F" w14:textId="77777777" w:rsidR="00AC631B" w:rsidRDefault="00000000">
            <w:pPr>
              <w:wordWrap w:val="0"/>
              <w:spacing w:line="273" w:lineRule="exact"/>
              <w:jc w:val="center"/>
              <w:rPr>
                <w:rFonts w:ascii="等线" w:eastAsia="等线" w:hAnsi="等线" w:hint="eastAsia"/>
                <w:sz w:val="22"/>
                <w14:ligatures w14:val="standardContextual"/>
              </w:rPr>
            </w:pPr>
            <w:r>
              <w:rPr>
                <w:rFonts w:ascii="宋体" w:hAnsi="宋体" w:cs="宋体"/>
                <w:b/>
                <w:color w:val="000000"/>
                <w14:ligatures w14:val="standardContextual"/>
              </w:rPr>
              <w:t>核心</w:t>
            </w:r>
          </w:p>
          <w:p w14:paraId="36A76845" w14:textId="77777777" w:rsidR="00AC631B" w:rsidRDefault="00000000">
            <w:pPr>
              <w:wordWrap w:val="0"/>
              <w:spacing w:line="273" w:lineRule="exact"/>
              <w:jc w:val="center"/>
              <w:rPr>
                <w:rFonts w:ascii="等线" w:eastAsia="等线" w:hAnsi="等线" w:hint="eastAsia"/>
                <w:sz w:val="22"/>
                <w14:ligatures w14:val="standardContextual"/>
              </w:rPr>
            </w:pPr>
            <w:r>
              <w:rPr>
                <w:rFonts w:ascii="宋体" w:hAnsi="宋体" w:cs="宋体"/>
                <w:b/>
                <w:color w:val="000000"/>
                <w14:ligatures w14:val="standardContextual"/>
              </w:rPr>
              <w:t>产品</w:t>
            </w:r>
          </w:p>
        </w:tc>
      </w:tr>
      <w:tr w:rsidR="00AC631B" w14:paraId="64AE029C" w14:textId="77777777">
        <w:tblPrEx>
          <w:jc w:val="center"/>
        </w:tblPrEx>
        <w:trPr>
          <w:trHeight w:val="360"/>
          <w:jc w:val="center"/>
        </w:trPr>
        <w:tc>
          <w:tcPr>
            <w:tcW w:w="525" w:type="dxa"/>
            <w:gridSpan w:val="2"/>
            <w:tcBorders>
              <w:top w:val="single" w:sz="6" w:space="0" w:color="auto"/>
              <w:left w:val="single" w:sz="12" w:space="0" w:color="auto"/>
              <w:bottom w:val="nil"/>
              <w:right w:val="nil"/>
            </w:tcBorders>
            <w:tcMar>
              <w:top w:w="20" w:type="dxa"/>
              <w:left w:w="20" w:type="dxa"/>
              <w:bottom w:w="20" w:type="dxa"/>
              <w:right w:w="20" w:type="dxa"/>
            </w:tcMar>
            <w:vAlign w:val="center"/>
          </w:tcPr>
          <w:p w14:paraId="7959F777" w14:textId="77777777" w:rsidR="00AC631B" w:rsidRDefault="00000000">
            <w:pPr>
              <w:wordWrap w:val="0"/>
              <w:spacing w:after="160" w:line="278" w:lineRule="auto"/>
              <w:jc w:val="center"/>
              <w:rPr>
                <w:rFonts w:ascii="等线" w:eastAsia="等线" w:hAnsi="等线" w:hint="eastAsia"/>
                <w:sz w:val="22"/>
                <w14:ligatures w14:val="standardContextual"/>
              </w:rPr>
            </w:pPr>
            <w:r>
              <w:rPr>
                <w:rFonts w:ascii="宋体" w:hAnsi="宋体" w:cs="宋体"/>
                <w:color w:val="000000"/>
                <w14:ligatures w14:val="standardContextual"/>
              </w:rPr>
              <w:t>1</w:t>
            </w:r>
          </w:p>
        </w:tc>
        <w:tc>
          <w:tcPr>
            <w:tcW w:w="2205" w:type="dxa"/>
            <w:tcBorders>
              <w:top w:val="single" w:sz="6" w:space="0" w:color="auto"/>
              <w:left w:val="single" w:sz="6" w:space="0" w:color="auto"/>
              <w:bottom w:val="nil"/>
              <w:right w:val="nil"/>
            </w:tcBorders>
            <w:tcMar>
              <w:top w:w="20" w:type="dxa"/>
              <w:left w:w="20" w:type="dxa"/>
              <w:bottom w:w="20" w:type="dxa"/>
              <w:right w:w="20" w:type="dxa"/>
            </w:tcMar>
            <w:vAlign w:val="center"/>
          </w:tcPr>
          <w:p w14:paraId="0B777C21" w14:textId="77777777" w:rsidR="00AC631B" w:rsidRDefault="00000000">
            <w:pPr>
              <w:wordWrap w:val="0"/>
              <w:spacing w:line="273" w:lineRule="exact"/>
              <w:jc w:val="left"/>
              <w:rPr>
                <w:rFonts w:ascii="等线" w:eastAsia="等线" w:hAnsi="等线" w:hint="eastAsia"/>
                <w:sz w:val="22"/>
                <w14:ligatures w14:val="standardContextual"/>
              </w:rPr>
            </w:pPr>
            <w:r>
              <w:rPr>
                <w:rFonts w:ascii="宋体" w:hAnsi="宋体" w:cs="宋体"/>
                <w:color w:val="000000"/>
                <w14:ligatures w14:val="standardContextual"/>
              </w:rPr>
              <w:t>草场</w:t>
            </w:r>
            <w:proofErr w:type="gramStart"/>
            <w:r>
              <w:rPr>
                <w:rFonts w:ascii="宋体" w:hAnsi="宋体" w:cs="宋体"/>
                <w:color w:val="000000"/>
                <w14:ligatures w14:val="standardContextual"/>
              </w:rPr>
              <w:t>门教学</w:t>
            </w:r>
            <w:proofErr w:type="gramEnd"/>
            <w:r>
              <w:rPr>
                <w:rFonts w:ascii="宋体" w:hAnsi="宋体" w:cs="宋体"/>
                <w:color w:val="000000"/>
                <w14:ligatures w14:val="standardContextual"/>
              </w:rPr>
              <w:t>楼一课桌椅（双人座）；草场</w:t>
            </w:r>
            <w:proofErr w:type="gramStart"/>
            <w:r>
              <w:rPr>
                <w:rFonts w:ascii="宋体" w:hAnsi="宋体" w:cs="宋体"/>
                <w:color w:val="000000"/>
                <w14:ligatures w14:val="standardContextual"/>
              </w:rPr>
              <w:t>门教学</w:t>
            </w:r>
            <w:proofErr w:type="gramEnd"/>
            <w:r>
              <w:rPr>
                <w:rFonts w:ascii="宋体" w:hAnsi="宋体" w:cs="宋体"/>
                <w:color w:val="000000"/>
                <w14:ligatures w14:val="standardContextual"/>
              </w:rPr>
              <w:t>楼一课桌椅（三人座）；石</w:t>
            </w:r>
            <w:proofErr w:type="gramStart"/>
            <w:r>
              <w:rPr>
                <w:rFonts w:ascii="宋体" w:hAnsi="宋体" w:cs="宋体"/>
                <w:color w:val="000000"/>
                <w14:ligatures w14:val="standardContextual"/>
              </w:rPr>
              <w:t>湫</w:t>
            </w:r>
            <w:proofErr w:type="gramEnd"/>
            <w:r>
              <w:rPr>
                <w:rFonts w:ascii="宋体" w:hAnsi="宋体" w:cs="宋体"/>
                <w:color w:val="000000"/>
                <w14:ligatures w14:val="standardContextual"/>
              </w:rPr>
              <w:t>博学楼二课桌椅（双人座）；石</w:t>
            </w:r>
            <w:proofErr w:type="gramStart"/>
            <w:r>
              <w:rPr>
                <w:rFonts w:ascii="宋体" w:hAnsi="宋体" w:cs="宋体"/>
                <w:color w:val="000000"/>
                <w14:ligatures w14:val="standardContextual"/>
              </w:rPr>
              <w:t>湫</w:t>
            </w:r>
            <w:proofErr w:type="gramEnd"/>
            <w:r>
              <w:rPr>
                <w:rFonts w:ascii="宋体" w:hAnsi="宋体" w:cs="宋体"/>
                <w:color w:val="000000"/>
                <w14:ligatures w14:val="standardContextual"/>
              </w:rPr>
              <w:t>博学楼二课桌椅（三人座）</w:t>
            </w:r>
          </w:p>
        </w:tc>
        <w:tc>
          <w:tcPr>
            <w:tcW w:w="1050" w:type="dxa"/>
            <w:tcBorders>
              <w:top w:val="single" w:sz="6" w:space="0" w:color="auto"/>
              <w:left w:val="single" w:sz="6" w:space="0" w:color="auto"/>
              <w:bottom w:val="nil"/>
              <w:right w:val="nil"/>
            </w:tcBorders>
            <w:tcMar>
              <w:top w:w="20" w:type="dxa"/>
              <w:left w:w="20" w:type="dxa"/>
              <w:bottom w:w="20" w:type="dxa"/>
              <w:right w:w="20" w:type="dxa"/>
            </w:tcMar>
            <w:vAlign w:val="center"/>
          </w:tcPr>
          <w:p w14:paraId="01E1C70C" w14:textId="77777777" w:rsidR="00AC631B" w:rsidRDefault="00000000">
            <w:pPr>
              <w:wordWrap w:val="0"/>
              <w:spacing w:line="273" w:lineRule="exact"/>
              <w:jc w:val="left"/>
              <w:rPr>
                <w:rFonts w:ascii="等线" w:eastAsia="等线" w:hAnsi="等线" w:hint="eastAsia"/>
                <w:sz w:val="22"/>
                <w14:ligatures w14:val="standardContextual"/>
              </w:rPr>
            </w:pPr>
            <w:r>
              <w:rPr>
                <w:rFonts w:ascii="宋体" w:hAnsi="宋体" w:cs="宋体"/>
                <w:color w:val="000000"/>
                <w14:ligatures w14:val="standardContextual"/>
              </w:rPr>
              <w:t>桌面1060*300mm，厚18mm；椅子455*380mm，厚15mm。（双人座）</w:t>
            </w:r>
          </w:p>
          <w:p w14:paraId="4D9DCEA8" w14:textId="77777777" w:rsidR="00AC631B" w:rsidRDefault="00000000">
            <w:pPr>
              <w:wordWrap w:val="0"/>
              <w:spacing w:line="273" w:lineRule="exact"/>
              <w:jc w:val="left"/>
              <w:rPr>
                <w:rFonts w:ascii="等线" w:eastAsia="等线" w:hAnsi="等线" w:hint="eastAsia"/>
                <w:sz w:val="22"/>
                <w14:ligatures w14:val="standardContextual"/>
              </w:rPr>
            </w:pPr>
            <w:r>
              <w:rPr>
                <w:rFonts w:ascii="宋体" w:hAnsi="宋体" w:cs="宋体"/>
                <w:color w:val="000000"/>
                <w14:ligatures w14:val="standardContextual"/>
              </w:rPr>
              <w:t>桌面1060*300mm，厚18mm；椅子455*380mm，厚15mm。（三人座）</w:t>
            </w:r>
          </w:p>
        </w:tc>
        <w:tc>
          <w:tcPr>
            <w:tcW w:w="525" w:type="dxa"/>
            <w:tcBorders>
              <w:top w:val="single" w:sz="6" w:space="0" w:color="auto"/>
              <w:left w:val="single" w:sz="6" w:space="0" w:color="auto"/>
              <w:bottom w:val="nil"/>
              <w:right w:val="nil"/>
            </w:tcBorders>
            <w:tcMar>
              <w:top w:w="20" w:type="dxa"/>
              <w:left w:w="20" w:type="dxa"/>
              <w:bottom w:w="20" w:type="dxa"/>
              <w:right w:w="20" w:type="dxa"/>
            </w:tcMar>
            <w:vAlign w:val="center"/>
          </w:tcPr>
          <w:p w14:paraId="3A0DDED2" w14:textId="77777777" w:rsidR="00AC631B" w:rsidRDefault="00000000">
            <w:pPr>
              <w:wordWrap w:val="0"/>
              <w:spacing w:after="160" w:line="278" w:lineRule="auto"/>
              <w:jc w:val="center"/>
              <w:rPr>
                <w:rFonts w:ascii="等线" w:eastAsia="等线" w:hAnsi="等线" w:hint="eastAsia"/>
                <w:sz w:val="22"/>
                <w14:ligatures w14:val="standardContextual"/>
              </w:rPr>
            </w:pPr>
            <w:r>
              <w:rPr>
                <w:rFonts w:ascii="宋体" w:hAnsi="宋体" w:cs="宋体"/>
                <w:color w:val="000000"/>
                <w14:ligatures w14:val="standardContextual"/>
              </w:rPr>
              <w:t>座</w:t>
            </w:r>
          </w:p>
        </w:tc>
        <w:tc>
          <w:tcPr>
            <w:tcW w:w="690" w:type="dxa"/>
            <w:tcBorders>
              <w:top w:val="single" w:sz="6" w:space="0" w:color="auto"/>
              <w:left w:val="single" w:sz="6" w:space="0" w:color="auto"/>
              <w:bottom w:val="nil"/>
              <w:right w:val="nil"/>
            </w:tcBorders>
            <w:tcMar>
              <w:top w:w="20" w:type="dxa"/>
              <w:left w:w="20" w:type="dxa"/>
              <w:bottom w:w="20" w:type="dxa"/>
              <w:right w:w="20" w:type="dxa"/>
            </w:tcMar>
            <w:vAlign w:val="center"/>
          </w:tcPr>
          <w:p w14:paraId="4129FC53" w14:textId="77777777" w:rsidR="00AC631B" w:rsidRDefault="00000000">
            <w:pPr>
              <w:wordWrap w:val="0"/>
              <w:spacing w:after="160" w:line="278" w:lineRule="auto"/>
              <w:jc w:val="right"/>
              <w:rPr>
                <w:rFonts w:ascii="等线" w:eastAsia="等线" w:hAnsi="等线" w:hint="eastAsia"/>
                <w:sz w:val="22"/>
                <w14:ligatures w14:val="standardContextual"/>
              </w:rPr>
            </w:pPr>
            <w:r>
              <w:rPr>
                <w:rFonts w:ascii="宋体" w:hAnsi="宋体" w:cs="宋体"/>
                <w:color w:val="000000"/>
                <w14:ligatures w14:val="standardContextual"/>
              </w:rPr>
              <w:t>1941</w:t>
            </w:r>
          </w:p>
        </w:tc>
        <w:tc>
          <w:tcPr>
            <w:tcW w:w="1245" w:type="dxa"/>
            <w:tcBorders>
              <w:top w:val="single" w:sz="6" w:space="0" w:color="auto"/>
              <w:left w:val="single" w:sz="6" w:space="0" w:color="auto"/>
              <w:bottom w:val="nil"/>
              <w:right w:val="nil"/>
            </w:tcBorders>
            <w:tcMar>
              <w:top w:w="20" w:type="dxa"/>
              <w:left w:w="20" w:type="dxa"/>
              <w:bottom w:w="20" w:type="dxa"/>
              <w:right w:w="20" w:type="dxa"/>
            </w:tcMar>
            <w:vAlign w:val="center"/>
          </w:tcPr>
          <w:p w14:paraId="02C1D46C" w14:textId="77777777" w:rsidR="00AC631B" w:rsidRDefault="00000000">
            <w:pPr>
              <w:wordWrap w:val="0"/>
              <w:spacing w:line="234" w:lineRule="exact"/>
              <w:jc w:val="right"/>
              <w:rPr>
                <w:rFonts w:ascii="等线" w:eastAsia="等线" w:hAnsi="等线" w:hint="eastAsia"/>
                <w:sz w:val="22"/>
                <w14:ligatures w14:val="standardContextual"/>
              </w:rPr>
            </w:pPr>
            <w:r>
              <w:rPr>
                <w:rFonts w:ascii="宋体" w:hAnsi="宋体" w:cs="宋体"/>
                <w:color w:val="000000"/>
                <w:sz w:val="18"/>
                <w14:ligatures w14:val="standardContextual"/>
              </w:rPr>
              <w:t>350</w:t>
            </w:r>
          </w:p>
        </w:tc>
        <w:tc>
          <w:tcPr>
            <w:tcW w:w="1470" w:type="dxa"/>
            <w:tcBorders>
              <w:top w:val="single" w:sz="6" w:space="0" w:color="auto"/>
              <w:left w:val="single" w:sz="6" w:space="0" w:color="auto"/>
              <w:bottom w:val="nil"/>
              <w:right w:val="nil"/>
            </w:tcBorders>
            <w:tcMar>
              <w:top w:w="20" w:type="dxa"/>
              <w:left w:w="20" w:type="dxa"/>
              <w:bottom w:w="20" w:type="dxa"/>
              <w:right w:w="20" w:type="dxa"/>
            </w:tcMar>
            <w:vAlign w:val="center"/>
          </w:tcPr>
          <w:p w14:paraId="60FEE5A9" w14:textId="77777777" w:rsidR="00AC631B" w:rsidRDefault="00000000">
            <w:pPr>
              <w:wordWrap w:val="0"/>
              <w:spacing w:line="273" w:lineRule="exact"/>
              <w:jc w:val="left"/>
              <w:rPr>
                <w:rFonts w:ascii="等线" w:eastAsia="等线" w:hAnsi="等线" w:hint="eastAsia"/>
                <w:sz w:val="22"/>
                <w14:ligatures w14:val="standardContextual"/>
              </w:rPr>
            </w:pPr>
            <w:r>
              <w:rPr>
                <w:rFonts w:ascii="宋体" w:hAnsi="宋体" w:cs="宋体"/>
                <w:color w:val="000000"/>
                <w14:ligatures w14:val="standardContextual"/>
              </w:rPr>
              <w:t>钢材厚度：主要承重部件2.0mm,辅助受力或连接件1.5mm。木质部分：环保达到E0级及以上。</w:t>
            </w:r>
          </w:p>
        </w:tc>
        <w:tc>
          <w:tcPr>
            <w:tcW w:w="1020" w:type="dxa"/>
            <w:tcBorders>
              <w:top w:val="single" w:sz="6" w:space="0" w:color="auto"/>
              <w:left w:val="single" w:sz="6" w:space="0" w:color="auto"/>
              <w:bottom w:val="nil"/>
              <w:right w:val="nil"/>
            </w:tcBorders>
            <w:tcMar>
              <w:top w:w="20" w:type="dxa"/>
              <w:left w:w="20" w:type="dxa"/>
              <w:bottom w:w="20" w:type="dxa"/>
              <w:right w:w="20" w:type="dxa"/>
            </w:tcMar>
            <w:vAlign w:val="center"/>
          </w:tcPr>
          <w:p w14:paraId="2DBD679A" w14:textId="77777777" w:rsidR="00AC631B" w:rsidRDefault="00000000">
            <w:pPr>
              <w:wordWrap w:val="0"/>
              <w:spacing w:after="160" w:line="278" w:lineRule="auto"/>
              <w:jc w:val="center"/>
              <w:rPr>
                <w:rFonts w:ascii="等线" w:eastAsia="等线" w:hAnsi="等线" w:hint="eastAsia"/>
                <w:sz w:val="22"/>
                <w14:ligatures w14:val="standardContextual"/>
              </w:rPr>
            </w:pPr>
            <w:r>
              <w:rPr>
                <w:rFonts w:ascii="宋体" w:hAnsi="宋体" w:cs="宋体"/>
                <w:color w:val="000000"/>
                <w14:ligatures w14:val="standardContextual"/>
              </w:rPr>
              <w:t>不接受</w:t>
            </w:r>
          </w:p>
        </w:tc>
        <w:tc>
          <w:tcPr>
            <w:tcW w:w="855" w:type="dxa"/>
            <w:tcBorders>
              <w:top w:val="single" w:sz="6" w:space="0" w:color="auto"/>
              <w:left w:val="single" w:sz="6" w:space="0" w:color="auto"/>
              <w:bottom w:val="nil"/>
              <w:right w:val="single" w:sz="12" w:space="0" w:color="auto"/>
            </w:tcBorders>
            <w:tcMar>
              <w:top w:w="20" w:type="dxa"/>
              <w:left w:w="20" w:type="dxa"/>
              <w:bottom w:w="20" w:type="dxa"/>
              <w:right w:w="20" w:type="dxa"/>
            </w:tcMar>
            <w:vAlign w:val="center"/>
          </w:tcPr>
          <w:p w14:paraId="563C5C4E" w14:textId="77777777" w:rsidR="00AC631B" w:rsidRDefault="00000000">
            <w:pPr>
              <w:wordWrap w:val="0"/>
              <w:spacing w:after="160" w:line="278" w:lineRule="auto"/>
              <w:jc w:val="center"/>
              <w:rPr>
                <w:rFonts w:ascii="等线" w:eastAsia="等线" w:hAnsi="等线" w:hint="eastAsia"/>
                <w:sz w:val="22"/>
                <w14:ligatures w14:val="standardContextual"/>
              </w:rPr>
            </w:pPr>
            <w:r>
              <w:rPr>
                <w:rFonts w:ascii="宋体" w:hAnsi="宋体" w:cs="宋体"/>
                <w:color w:val="000000"/>
                <w14:ligatures w14:val="standardContextual"/>
              </w:rPr>
              <w:t>是</w:t>
            </w:r>
          </w:p>
        </w:tc>
      </w:tr>
      <w:tr w:rsidR="00AC631B" w14:paraId="5F65B90E" w14:textId="77777777">
        <w:tblPrEx>
          <w:jc w:val="center"/>
        </w:tblPrEx>
        <w:trPr>
          <w:trHeight w:val="360"/>
          <w:jc w:val="center"/>
        </w:trPr>
        <w:tc>
          <w:tcPr>
            <w:tcW w:w="9585" w:type="dxa"/>
            <w:gridSpan w:val="10"/>
            <w:tcBorders>
              <w:top w:val="single" w:sz="6" w:space="0" w:color="auto"/>
              <w:left w:val="single" w:sz="12" w:space="0" w:color="auto"/>
              <w:bottom w:val="single" w:sz="12" w:space="0" w:color="auto"/>
              <w:right w:val="single" w:sz="12" w:space="0" w:color="auto"/>
            </w:tcBorders>
            <w:tcMar>
              <w:top w:w="20" w:type="dxa"/>
              <w:left w:w="20" w:type="dxa"/>
              <w:bottom w:w="20" w:type="dxa"/>
              <w:right w:w="20" w:type="dxa"/>
            </w:tcMar>
            <w:vAlign w:val="center"/>
          </w:tcPr>
          <w:p w14:paraId="02A7188E" w14:textId="77777777" w:rsidR="00AC631B" w:rsidRDefault="00000000">
            <w:pPr>
              <w:wordWrap w:val="0"/>
              <w:spacing w:after="160" w:line="278" w:lineRule="auto"/>
              <w:ind w:firstLineChars="200" w:firstLine="420"/>
              <w:jc w:val="center"/>
              <w:rPr>
                <w:rFonts w:ascii="等线" w:eastAsia="等线" w:hAnsi="等线" w:hint="eastAsia"/>
                <w:sz w:val="22"/>
                <w14:ligatures w14:val="standardContextual"/>
              </w:rPr>
            </w:pPr>
            <w:r>
              <w:rPr>
                <w:rFonts w:ascii="宋体" w:hAnsi="宋体" w:cs="宋体"/>
                <w:color w:val="000000"/>
                <w14:ligatures w14:val="standardContextual"/>
              </w:rPr>
              <w:t>约座数：1    每座单价(元)：</w:t>
            </w:r>
            <w:r>
              <w:rPr>
                <w:rFonts w:ascii="宋体" w:hAnsi="宋体" w:cs="宋体"/>
                <w:color w:val="000000"/>
                <w:u w:val="single"/>
                <w14:ligatures w14:val="standardContextual"/>
              </w:rPr>
              <w:t>679,350.00</w:t>
            </w:r>
            <w:r>
              <w:rPr>
                <w:rFonts w:ascii="宋体" w:hAnsi="宋体" w:cs="宋体"/>
                <w:color w:val="000000"/>
                <w14:ligatures w14:val="standardContextual"/>
              </w:rPr>
              <w:t xml:space="preserve">    估价(元)：</w:t>
            </w:r>
            <w:r>
              <w:rPr>
                <w:rFonts w:ascii="宋体" w:hAnsi="宋体" w:cs="宋体"/>
                <w:color w:val="000000"/>
                <w:u w:val="single"/>
                <w14:ligatures w14:val="standardContextual"/>
              </w:rPr>
              <w:t>679,350.00</w:t>
            </w:r>
          </w:p>
        </w:tc>
      </w:tr>
    </w:tbl>
    <w:p w14:paraId="5C793424" w14:textId="77777777" w:rsidR="00AC631B" w:rsidRDefault="00AC631B">
      <w:pPr>
        <w:spacing w:line="120" w:lineRule="exact"/>
        <w:jc w:val="left"/>
        <w:rPr>
          <w:rFonts w:ascii="等线" w:eastAsia="等线" w:hAnsi="等线" w:hint="eastAsia"/>
          <w:sz w:val="22"/>
          <w14:ligatures w14:val="standardContextual"/>
        </w:rPr>
      </w:pPr>
    </w:p>
    <w:p w14:paraId="30D222B2" w14:textId="77777777" w:rsidR="00AC631B" w:rsidRDefault="00000000">
      <w:pPr>
        <w:wordWrap w:val="0"/>
        <w:spacing w:before="187" w:after="187" w:line="278" w:lineRule="auto"/>
        <w:jc w:val="left"/>
        <w:rPr>
          <w:rFonts w:ascii="等线" w:eastAsia="等线" w:hAnsi="等线" w:hint="eastAsia"/>
          <w:sz w:val="22"/>
          <w14:ligatures w14:val="standardContextual"/>
        </w:rPr>
      </w:pPr>
      <w:bookmarkStart w:id="12" w:name="OLE_LINK1"/>
      <w:r>
        <w:rPr>
          <w:rFonts w:ascii="宋体" w:hAnsi="宋体" w:cs="宋体" w:hint="eastAsia"/>
          <w:szCs w:val="21"/>
          <w:lang w:val="zh-CN" w:bidi="zh-CN"/>
        </w:rPr>
        <w:t>★</w:t>
      </w:r>
      <w:r>
        <w:rPr>
          <w:rFonts w:ascii="宋体" w:hAnsi="宋体" w:cs="宋体"/>
          <w:b/>
          <w:color w:val="000000"/>
          <w:sz w:val="28"/>
          <w14:ligatures w14:val="standardContextual"/>
        </w:rPr>
        <w:t>第二部分 技术参数（标准</w:t>
      </w:r>
      <w:r>
        <w:rPr>
          <w:rFonts w:ascii="宋体" w:hAnsi="宋体" w:cs="宋体" w:hint="eastAsia"/>
          <w:b/>
          <w:color w:val="000000"/>
          <w:sz w:val="28"/>
          <w14:ligatures w14:val="standardContextual"/>
        </w:rPr>
        <w:t>，此条为实质性要求，投标人须在采购需求偏离表对实质性要求做出响应。否则，评标委员会将其作为无效投标处理。</w:t>
      </w:r>
      <w:r>
        <w:rPr>
          <w:rFonts w:ascii="宋体" w:hAnsi="宋体" w:cs="宋体"/>
          <w:b/>
          <w:color w:val="000000"/>
          <w:sz w:val="28"/>
          <w14:ligatures w14:val="standardContextual"/>
        </w:rPr>
        <w:t>）</w:t>
      </w:r>
      <w:bookmarkEnd w:id="12"/>
    </w:p>
    <w:p w14:paraId="0889C36F" w14:textId="77777777" w:rsidR="00AC631B" w:rsidRPr="00DC5F91" w:rsidRDefault="00000000">
      <w:pPr>
        <w:wordWrap w:val="0"/>
        <w:spacing w:line="300" w:lineRule="exact"/>
        <w:jc w:val="left"/>
        <w:rPr>
          <w:rFonts w:ascii="等线" w:eastAsia="等线" w:hAnsi="等线" w:hint="eastAsia"/>
          <w:sz w:val="24"/>
          <w:szCs w:val="28"/>
          <w14:ligatures w14:val="standardContextual"/>
        </w:rPr>
      </w:pPr>
      <w:r w:rsidRPr="00DC5F91">
        <w:rPr>
          <w:rFonts w:ascii="宋体" w:hAnsi="宋体" w:cs="宋体"/>
          <w:color w:val="000000"/>
          <w:szCs w:val="28"/>
          <w14:ligatures w14:val="standardContextual"/>
        </w:rPr>
        <w:t>（包括但不限于：主要用途、技术方案（配置）、工艺要求、技术指标、技术规格以及相关图纸等。）</w:t>
      </w:r>
    </w:p>
    <w:p w14:paraId="281B38B7" w14:textId="77777777" w:rsidR="00AC631B" w:rsidRDefault="00AC631B">
      <w:pPr>
        <w:spacing w:line="120" w:lineRule="exact"/>
        <w:jc w:val="left"/>
        <w:rPr>
          <w:rFonts w:ascii="等线" w:eastAsia="等线" w:hAnsi="等线" w:hint="eastAsia"/>
          <w:sz w:val="22"/>
          <w14:ligatures w14:val="standardContextual"/>
        </w:rPr>
      </w:pPr>
    </w:p>
    <w:p w14:paraId="375B9195" w14:textId="77777777" w:rsidR="00AC631B" w:rsidRDefault="00000000">
      <w:pPr>
        <w:wordWrap w:val="0"/>
        <w:spacing w:after="160" w:line="540" w:lineRule="exact"/>
        <w:jc w:val="center"/>
        <w:rPr>
          <w:rFonts w:ascii="等线" w:eastAsia="等线" w:hAnsi="等线" w:hint="eastAsia"/>
          <w:sz w:val="22"/>
          <w14:ligatures w14:val="standardContextual"/>
        </w:rPr>
      </w:pPr>
      <w:r>
        <w:rPr>
          <w:rFonts w:ascii="宋体" w:hAnsi="宋体" w:cs="宋体"/>
          <w:b/>
          <w:color w:val="000000"/>
          <w:sz w:val="36"/>
          <w14:ligatures w14:val="standardContextual"/>
        </w:rPr>
        <w:t>课桌椅技术要求及参数</w:t>
      </w:r>
    </w:p>
    <w:p w14:paraId="4EECD772" w14:textId="2F35CCF1" w:rsidR="00AC631B" w:rsidRDefault="00DC5F91">
      <w:pPr>
        <w:pStyle w:val="a"/>
        <w:numPr>
          <w:ilvl w:val="0"/>
          <w:numId w:val="10"/>
        </w:numPr>
        <w:spacing w:after="160" w:line="360" w:lineRule="exact"/>
        <w:rPr>
          <w:rFonts w:ascii="宋体" w:hAnsi="宋体" w:cs="宋体" w:hint="eastAsia"/>
          <w:b/>
          <w:color w:val="000000"/>
          <w:szCs w:val="21"/>
          <w14:ligatures w14:val="standardContextual"/>
        </w:rPr>
      </w:pPr>
      <w:r w:rsidRPr="00DC5F91">
        <w:rPr>
          <w:rFonts w:ascii="等线" w:eastAsia="等线" w:hAnsi="等线"/>
          <w:noProof/>
          <w:szCs w:val="21"/>
          <w14:ligatures w14:val="standardContextual"/>
        </w:rPr>
        <w:drawing>
          <wp:anchor distT="0" distB="0" distL="0" distR="0" simplePos="0" relativeHeight="251662336" behindDoc="0" locked="0" layoutInCell="1" allowOverlap="1" wp14:anchorId="019C232F" wp14:editId="252DE932">
            <wp:simplePos x="0" y="0"/>
            <wp:positionH relativeFrom="column">
              <wp:posOffset>1168400</wp:posOffset>
            </wp:positionH>
            <wp:positionV relativeFrom="paragraph">
              <wp:posOffset>399415</wp:posOffset>
            </wp:positionV>
            <wp:extent cx="3105150" cy="2327275"/>
            <wp:effectExtent l="0" t="0" r="0" b="0"/>
            <wp:wrapTopAndBottom/>
            <wp:docPr id="1677957640" name="Drawing 0" descr="7eeb1c76d89e4711a900055040d41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957640" name="Drawing 0" descr="7eeb1c76d89e4711a900055040d41190.png"/>
                    <pic:cNvPicPr>
                      <a:picLocks noChangeAspect="1"/>
                    </pic:cNvPicPr>
                  </pic:nvPicPr>
                  <pic:blipFill>
                    <a:blip r:embed="rId11"/>
                    <a:stretch>
                      <a:fillRect/>
                    </a:stretch>
                  </pic:blipFill>
                  <pic:spPr>
                    <a:xfrm>
                      <a:off x="0" y="0"/>
                      <a:ext cx="3105150" cy="2327275"/>
                    </a:xfrm>
                    <a:prstGeom prst="rect">
                      <a:avLst/>
                    </a:prstGeom>
                  </pic:spPr>
                </pic:pic>
              </a:graphicData>
            </a:graphic>
          </wp:anchor>
        </w:drawing>
      </w:r>
      <w:proofErr w:type="gramStart"/>
      <w:r w:rsidRPr="00DC5F91">
        <w:rPr>
          <w:rFonts w:ascii="宋体" w:hAnsi="宋体" w:cs="宋体"/>
          <w:b/>
          <w:color w:val="000000"/>
          <w:szCs w:val="21"/>
          <w14:ligatures w14:val="standardContextual"/>
        </w:rPr>
        <w:t>双人位课桌椅</w:t>
      </w:r>
      <w:proofErr w:type="gramEnd"/>
      <w:r w:rsidRPr="00DC5F91">
        <w:rPr>
          <w:rFonts w:ascii="宋体" w:hAnsi="宋体" w:cs="宋体"/>
          <w:b/>
          <w:color w:val="000000"/>
          <w:szCs w:val="21"/>
          <w14:ligatures w14:val="standardContextual"/>
        </w:rPr>
        <w:t>（草场门630套，石</w:t>
      </w:r>
      <w:proofErr w:type="gramStart"/>
      <w:r w:rsidRPr="00DC5F91">
        <w:rPr>
          <w:rFonts w:ascii="宋体" w:hAnsi="宋体" w:cs="宋体"/>
          <w:b/>
          <w:color w:val="000000"/>
          <w:szCs w:val="21"/>
          <w14:ligatures w14:val="standardContextual"/>
        </w:rPr>
        <w:t>湫</w:t>
      </w:r>
      <w:proofErr w:type="gramEnd"/>
      <w:r w:rsidRPr="00DC5F91">
        <w:rPr>
          <w:rFonts w:ascii="宋体" w:hAnsi="宋体" w:cs="宋体"/>
          <w:b/>
          <w:color w:val="000000"/>
          <w:szCs w:val="21"/>
          <w14:ligatures w14:val="standardContextual"/>
        </w:rPr>
        <w:t>84套）</w:t>
      </w:r>
    </w:p>
    <w:p w14:paraId="3AFEC4D8" w14:textId="77777777" w:rsidR="00DC5F91" w:rsidRPr="00DC5F91" w:rsidRDefault="00DC5F91" w:rsidP="00DC5F91">
      <w:pPr>
        <w:wordWrap w:val="0"/>
        <w:spacing w:after="160" w:line="360" w:lineRule="exact"/>
        <w:jc w:val="center"/>
        <w:rPr>
          <w:rFonts w:ascii="等线" w:eastAsia="等线" w:hAnsi="等线" w:hint="eastAsia"/>
          <w:szCs w:val="21"/>
          <w14:ligatures w14:val="standardContextual"/>
        </w:rPr>
      </w:pPr>
      <w:r w:rsidRPr="00DC5F91">
        <w:rPr>
          <w:rFonts w:ascii="宋体" w:hAnsi="宋体" w:cs="宋体"/>
          <w:b/>
          <w:color w:val="000000"/>
          <w:szCs w:val="21"/>
          <w14:ligatures w14:val="standardContextual"/>
        </w:rPr>
        <w:t>样品示意图1</w:t>
      </w:r>
    </w:p>
    <w:p w14:paraId="3DC757ED"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b/>
          <w:color w:val="000000"/>
          <w:szCs w:val="21"/>
          <w14:ligatures w14:val="standardContextual"/>
        </w:rPr>
        <w:lastRenderedPageBreak/>
        <w:t>前排：桌面1060*300*760mm</w:t>
      </w:r>
    </w:p>
    <w:p w14:paraId="2385035B"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1、桌面板：基材采用18mm厚E0级</w:t>
      </w:r>
      <w:proofErr w:type="gramStart"/>
      <w:r w:rsidRPr="00DC5F91">
        <w:rPr>
          <w:rFonts w:ascii="宋体" w:hAnsi="宋体" w:cs="宋体"/>
          <w:color w:val="000000"/>
          <w:szCs w:val="21"/>
          <w14:ligatures w14:val="standardContextual"/>
        </w:rPr>
        <w:t>刨花板面贴防火</w:t>
      </w:r>
      <w:proofErr w:type="gramEnd"/>
      <w:r w:rsidRPr="00DC5F91">
        <w:rPr>
          <w:rFonts w:ascii="宋体" w:hAnsi="宋体" w:cs="宋体"/>
          <w:color w:val="000000"/>
          <w:szCs w:val="21"/>
          <w14:ligatures w14:val="standardContextual"/>
        </w:rPr>
        <w:t>板（要求与坐靠板同色），前口半圆边，桌面三面采用1.5mmPVC封边。桌面</w:t>
      </w:r>
      <w:proofErr w:type="gramStart"/>
      <w:r w:rsidRPr="00DC5F91">
        <w:rPr>
          <w:rFonts w:ascii="宋体" w:hAnsi="宋体" w:cs="宋体"/>
          <w:color w:val="000000"/>
          <w:szCs w:val="21"/>
          <w14:ligatures w14:val="standardContextual"/>
        </w:rPr>
        <w:t>托采用</w:t>
      </w:r>
      <w:proofErr w:type="gramEnd"/>
      <w:r w:rsidRPr="00DC5F91">
        <w:rPr>
          <w:rFonts w:ascii="宋体" w:hAnsi="宋体" w:cs="宋体"/>
          <w:color w:val="000000"/>
          <w:szCs w:val="21"/>
          <w14:ligatures w14:val="standardContextual"/>
        </w:rPr>
        <w:t>1.5mm</w:t>
      </w:r>
      <w:proofErr w:type="gramStart"/>
      <w:r w:rsidRPr="00DC5F91">
        <w:rPr>
          <w:rFonts w:ascii="宋体" w:hAnsi="宋体" w:cs="宋体"/>
          <w:color w:val="000000"/>
          <w:szCs w:val="21"/>
          <w14:ligatures w14:val="standardContextual"/>
        </w:rPr>
        <w:t>厚冷板</w:t>
      </w:r>
      <w:proofErr w:type="gramEnd"/>
      <w:r w:rsidRPr="00DC5F91">
        <w:rPr>
          <w:rFonts w:ascii="宋体" w:hAnsi="宋体" w:cs="宋体"/>
          <w:color w:val="000000"/>
          <w:szCs w:val="21"/>
          <w14:ligatures w14:val="standardContextual"/>
        </w:rPr>
        <w:t>冲压件。</w:t>
      </w:r>
    </w:p>
    <w:p w14:paraId="40DE6EE2"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2、层板：采用18mm厚E0级三聚氰胺饰面刨花板，采用1.5mmPVC封边。层板</w:t>
      </w:r>
      <w:proofErr w:type="gramStart"/>
      <w:r w:rsidRPr="00DC5F91">
        <w:rPr>
          <w:rFonts w:ascii="宋体" w:hAnsi="宋体" w:cs="宋体"/>
          <w:color w:val="000000"/>
          <w:szCs w:val="21"/>
          <w14:ligatures w14:val="standardContextual"/>
        </w:rPr>
        <w:t>托采用</w:t>
      </w:r>
      <w:proofErr w:type="gramEnd"/>
      <w:r w:rsidRPr="00DC5F91">
        <w:rPr>
          <w:rFonts w:ascii="宋体" w:hAnsi="宋体" w:cs="宋体"/>
          <w:color w:val="000000"/>
          <w:szCs w:val="21"/>
          <w14:ligatures w14:val="standardContextual"/>
        </w:rPr>
        <w:t>1.5mm</w:t>
      </w:r>
      <w:proofErr w:type="gramStart"/>
      <w:r w:rsidRPr="00DC5F91">
        <w:rPr>
          <w:rFonts w:ascii="宋体" w:hAnsi="宋体" w:cs="宋体"/>
          <w:color w:val="000000"/>
          <w:szCs w:val="21"/>
          <w14:ligatures w14:val="standardContextual"/>
        </w:rPr>
        <w:t>厚冷板</w:t>
      </w:r>
      <w:proofErr w:type="gramEnd"/>
      <w:r w:rsidRPr="00DC5F91">
        <w:rPr>
          <w:rFonts w:ascii="宋体" w:hAnsi="宋体" w:cs="宋体"/>
          <w:color w:val="000000"/>
          <w:szCs w:val="21"/>
          <w14:ligatures w14:val="standardContextual"/>
        </w:rPr>
        <w:t>冲压件。</w:t>
      </w:r>
    </w:p>
    <w:p w14:paraId="3050B01D"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3、前挡板：采用18mm厚E0级三聚氰胺饰面刨花板，采用1.5mmPVC封边。</w:t>
      </w:r>
    </w:p>
    <w:p w14:paraId="22812479"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4、桌架：立柱采用30 mm *90 mm *2.0mm优质椭圆钢管，</w:t>
      </w:r>
      <w:proofErr w:type="gramStart"/>
      <w:r w:rsidRPr="00DC5F91">
        <w:rPr>
          <w:rFonts w:ascii="宋体" w:hAnsi="宋体" w:cs="宋体"/>
          <w:color w:val="000000"/>
          <w:szCs w:val="21"/>
          <w14:ligatures w14:val="standardContextual"/>
        </w:rPr>
        <w:t>椅架总</w:t>
      </w:r>
      <w:proofErr w:type="gramEnd"/>
      <w:r w:rsidRPr="00DC5F91">
        <w:rPr>
          <w:rFonts w:ascii="宋体" w:hAnsi="宋体" w:cs="宋体"/>
          <w:color w:val="000000"/>
          <w:szCs w:val="21"/>
          <w14:ligatures w14:val="standardContextual"/>
        </w:rPr>
        <w:t>高800mm。立柱封口盖帽采用冷轧钢板拉伸冲压工艺，拉伸深度（高度）不少于20mm,与立柱接缝</w:t>
      </w:r>
      <w:proofErr w:type="gramStart"/>
      <w:r w:rsidRPr="00DC5F91">
        <w:rPr>
          <w:rFonts w:ascii="宋体" w:hAnsi="宋体" w:cs="宋体"/>
          <w:color w:val="000000"/>
          <w:szCs w:val="21"/>
          <w14:ligatures w14:val="standardContextual"/>
        </w:rPr>
        <w:t>处满焊</w:t>
      </w:r>
      <w:proofErr w:type="gramEnd"/>
      <w:r w:rsidRPr="00DC5F91">
        <w:rPr>
          <w:rFonts w:ascii="宋体" w:hAnsi="宋体" w:cs="宋体"/>
          <w:color w:val="000000"/>
          <w:szCs w:val="21"/>
          <w14:ligatures w14:val="standardContextual"/>
        </w:rPr>
        <w:t>打磨平整。不允许采用塑料盖帽或</w:t>
      </w:r>
      <w:proofErr w:type="gramStart"/>
      <w:r w:rsidRPr="00DC5F91">
        <w:rPr>
          <w:rFonts w:ascii="宋体" w:hAnsi="宋体" w:cs="宋体"/>
          <w:color w:val="000000"/>
          <w:szCs w:val="21"/>
          <w14:ligatures w14:val="standardContextual"/>
        </w:rPr>
        <w:t>铁质平</w:t>
      </w:r>
      <w:proofErr w:type="gramEnd"/>
      <w:r w:rsidRPr="00DC5F91">
        <w:rPr>
          <w:rFonts w:ascii="宋体" w:hAnsi="宋体" w:cs="宋体"/>
          <w:color w:val="000000"/>
          <w:szCs w:val="21"/>
          <w14:ligatures w14:val="standardContextual"/>
        </w:rPr>
        <w:t>盖片。</w:t>
      </w:r>
    </w:p>
    <w:p w14:paraId="4F610AED"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5、活动</w:t>
      </w:r>
      <w:proofErr w:type="gramStart"/>
      <w:r w:rsidRPr="00DC5F91">
        <w:rPr>
          <w:rFonts w:ascii="宋体" w:hAnsi="宋体" w:cs="宋体"/>
          <w:color w:val="000000"/>
          <w:szCs w:val="21"/>
          <w14:ligatures w14:val="standardContextual"/>
        </w:rPr>
        <w:t>脚采用</w:t>
      </w:r>
      <w:proofErr w:type="gramEnd"/>
      <w:r w:rsidRPr="00DC5F91">
        <w:rPr>
          <w:rFonts w:ascii="宋体" w:hAnsi="宋体" w:cs="宋体"/>
          <w:color w:val="000000"/>
          <w:szCs w:val="21"/>
          <w14:ligatures w14:val="standardContextual"/>
        </w:rPr>
        <w:t>厚度≥2.0mm的钢板一次冲压成型，尺寸:520mm*50mm*30mm。 </w:t>
      </w:r>
    </w:p>
    <w:p w14:paraId="58ECFF30"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b/>
          <w:color w:val="000000"/>
          <w:szCs w:val="21"/>
          <w14:ligatures w14:val="standardContextual"/>
        </w:rPr>
        <w:t>中排：1060*300*760mm</w:t>
      </w:r>
    </w:p>
    <w:p w14:paraId="1706AD28"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1、桌面板：基材采用18mm厚E0级</w:t>
      </w:r>
      <w:proofErr w:type="gramStart"/>
      <w:r w:rsidRPr="00DC5F91">
        <w:rPr>
          <w:rFonts w:ascii="宋体" w:hAnsi="宋体" w:cs="宋体"/>
          <w:color w:val="000000"/>
          <w:szCs w:val="21"/>
          <w14:ligatures w14:val="standardContextual"/>
        </w:rPr>
        <w:t>刨花板面贴防火</w:t>
      </w:r>
      <w:proofErr w:type="gramEnd"/>
      <w:r w:rsidRPr="00DC5F91">
        <w:rPr>
          <w:rFonts w:ascii="宋体" w:hAnsi="宋体" w:cs="宋体"/>
          <w:color w:val="000000"/>
          <w:szCs w:val="21"/>
          <w14:ligatures w14:val="standardContextual"/>
        </w:rPr>
        <w:t>板（要求与坐靠板同色），前口半圆边，桌面三面采用1.5mmPVC封边。桌面</w:t>
      </w:r>
      <w:proofErr w:type="gramStart"/>
      <w:r w:rsidRPr="00DC5F91">
        <w:rPr>
          <w:rFonts w:ascii="宋体" w:hAnsi="宋体" w:cs="宋体"/>
          <w:color w:val="000000"/>
          <w:szCs w:val="21"/>
          <w14:ligatures w14:val="standardContextual"/>
        </w:rPr>
        <w:t>托采用</w:t>
      </w:r>
      <w:proofErr w:type="gramEnd"/>
      <w:r w:rsidRPr="00DC5F91">
        <w:rPr>
          <w:rFonts w:ascii="宋体" w:hAnsi="宋体" w:cs="宋体"/>
          <w:color w:val="000000"/>
          <w:szCs w:val="21"/>
          <w14:ligatures w14:val="standardContextual"/>
        </w:rPr>
        <w:t>1.5mm</w:t>
      </w:r>
      <w:proofErr w:type="gramStart"/>
      <w:r w:rsidRPr="00DC5F91">
        <w:rPr>
          <w:rFonts w:ascii="宋体" w:hAnsi="宋体" w:cs="宋体"/>
          <w:color w:val="000000"/>
          <w:szCs w:val="21"/>
          <w14:ligatures w14:val="standardContextual"/>
        </w:rPr>
        <w:t>厚冷板</w:t>
      </w:r>
      <w:proofErr w:type="gramEnd"/>
      <w:r w:rsidRPr="00DC5F91">
        <w:rPr>
          <w:rFonts w:ascii="宋体" w:hAnsi="宋体" w:cs="宋体"/>
          <w:color w:val="000000"/>
          <w:szCs w:val="21"/>
          <w14:ligatures w14:val="standardContextual"/>
        </w:rPr>
        <w:t>冲压件。</w:t>
      </w:r>
    </w:p>
    <w:p w14:paraId="762D8D67"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2、层板：采用18mm厚E0级三聚氰胺饰面刨花板，采用1.5mmPVC封边。层板</w:t>
      </w:r>
      <w:proofErr w:type="gramStart"/>
      <w:r w:rsidRPr="00DC5F91">
        <w:rPr>
          <w:rFonts w:ascii="宋体" w:hAnsi="宋体" w:cs="宋体"/>
          <w:color w:val="000000"/>
          <w:szCs w:val="21"/>
          <w14:ligatures w14:val="standardContextual"/>
        </w:rPr>
        <w:t>托采用</w:t>
      </w:r>
      <w:proofErr w:type="gramEnd"/>
      <w:r w:rsidRPr="00DC5F91">
        <w:rPr>
          <w:rFonts w:ascii="宋体" w:hAnsi="宋体" w:cs="宋体"/>
          <w:color w:val="000000"/>
          <w:szCs w:val="21"/>
          <w14:ligatures w14:val="standardContextual"/>
        </w:rPr>
        <w:t>1.5mm</w:t>
      </w:r>
      <w:proofErr w:type="gramStart"/>
      <w:r w:rsidRPr="00DC5F91">
        <w:rPr>
          <w:rFonts w:ascii="宋体" w:hAnsi="宋体" w:cs="宋体"/>
          <w:color w:val="000000"/>
          <w:szCs w:val="21"/>
          <w14:ligatures w14:val="standardContextual"/>
        </w:rPr>
        <w:t>厚冷板</w:t>
      </w:r>
      <w:proofErr w:type="gramEnd"/>
      <w:r w:rsidRPr="00DC5F91">
        <w:rPr>
          <w:rFonts w:ascii="宋体" w:hAnsi="宋体" w:cs="宋体"/>
          <w:color w:val="000000"/>
          <w:szCs w:val="21"/>
          <w14:ligatures w14:val="standardContextual"/>
        </w:rPr>
        <w:t>冲压件。</w:t>
      </w:r>
    </w:p>
    <w:p w14:paraId="4C969942"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3、椅座：采用优质多层</w:t>
      </w:r>
      <w:proofErr w:type="gramStart"/>
      <w:r w:rsidRPr="00DC5F91">
        <w:rPr>
          <w:rFonts w:ascii="宋体" w:hAnsi="宋体" w:cs="宋体"/>
          <w:color w:val="000000"/>
          <w:szCs w:val="21"/>
          <w14:ligatures w14:val="standardContextual"/>
        </w:rPr>
        <w:t>旋切木皮</w:t>
      </w:r>
      <w:proofErr w:type="gramEnd"/>
      <w:r w:rsidRPr="00DC5F91">
        <w:rPr>
          <w:rFonts w:ascii="宋体" w:hAnsi="宋体" w:cs="宋体"/>
          <w:color w:val="000000"/>
          <w:szCs w:val="21"/>
          <w14:ligatures w14:val="standardContextual"/>
        </w:rPr>
        <w:t>经模具热压成型</w:t>
      </w:r>
      <w:proofErr w:type="gramStart"/>
      <w:r w:rsidRPr="00DC5F91">
        <w:rPr>
          <w:rFonts w:ascii="宋体" w:hAnsi="宋体" w:cs="宋体"/>
          <w:color w:val="000000"/>
          <w:szCs w:val="21"/>
          <w14:ligatures w14:val="standardContextual"/>
        </w:rPr>
        <w:t>并面压防火</w:t>
      </w:r>
      <w:proofErr w:type="gramEnd"/>
      <w:r w:rsidRPr="00DC5F91">
        <w:rPr>
          <w:rFonts w:ascii="宋体" w:hAnsi="宋体" w:cs="宋体"/>
          <w:color w:val="000000"/>
          <w:szCs w:val="21"/>
          <w14:ligatures w14:val="standardContextual"/>
        </w:rPr>
        <w:t>板，边部采用油漆防水工艺处理，座板厚度15mm，规格455mm宽×380mm深，座板与</w:t>
      </w:r>
      <w:proofErr w:type="gramStart"/>
      <w:r w:rsidRPr="00DC5F91">
        <w:rPr>
          <w:rFonts w:ascii="宋体" w:hAnsi="宋体" w:cs="宋体"/>
          <w:color w:val="000000"/>
          <w:szCs w:val="21"/>
          <w14:ligatures w14:val="standardContextual"/>
        </w:rPr>
        <w:t>角码采用</w:t>
      </w:r>
      <w:proofErr w:type="gramEnd"/>
      <w:r w:rsidRPr="00DC5F91">
        <w:rPr>
          <w:rFonts w:ascii="宋体" w:hAnsi="宋体" w:cs="宋体"/>
          <w:color w:val="000000"/>
          <w:szCs w:val="21"/>
          <w14:ligatures w14:val="standardContextual"/>
        </w:rPr>
        <w:t>穿透方式连接，板面配有特定螺丝套。椅背：采用15mm, 规格458mm宽×380mm深优质多层</w:t>
      </w:r>
      <w:proofErr w:type="gramStart"/>
      <w:r w:rsidRPr="00DC5F91">
        <w:rPr>
          <w:rFonts w:ascii="宋体" w:hAnsi="宋体" w:cs="宋体"/>
          <w:color w:val="000000"/>
          <w:szCs w:val="21"/>
          <w14:ligatures w14:val="standardContextual"/>
        </w:rPr>
        <w:t>旋切木皮</w:t>
      </w:r>
      <w:proofErr w:type="gramEnd"/>
      <w:r w:rsidRPr="00DC5F91">
        <w:rPr>
          <w:rFonts w:ascii="宋体" w:hAnsi="宋体" w:cs="宋体"/>
          <w:color w:val="000000"/>
          <w:szCs w:val="21"/>
          <w14:ligatures w14:val="standardContextual"/>
        </w:rPr>
        <w:t>经模具热压成型</w:t>
      </w:r>
      <w:proofErr w:type="gramStart"/>
      <w:r w:rsidRPr="00DC5F91">
        <w:rPr>
          <w:rFonts w:ascii="宋体" w:hAnsi="宋体" w:cs="宋体"/>
          <w:color w:val="000000"/>
          <w:szCs w:val="21"/>
          <w14:ligatures w14:val="standardContextual"/>
        </w:rPr>
        <w:t>并面压防火</w:t>
      </w:r>
      <w:proofErr w:type="gramEnd"/>
      <w:r w:rsidRPr="00DC5F91">
        <w:rPr>
          <w:rFonts w:ascii="宋体" w:hAnsi="宋体" w:cs="宋体"/>
          <w:color w:val="000000"/>
          <w:szCs w:val="21"/>
          <w14:ligatures w14:val="standardContextual"/>
        </w:rPr>
        <w:t>板，边部采用油漆防水工艺处理。座板采用自重力回弹，不能使用弹簧装置回弹。所有钢管采用符合国家标准的冷轧钢管。所有钢管里外必需经去油去锈、酸洗、磷化、清洗以及烘干工艺处理，座板框需具有漏水孔，漏水口出厂前</w:t>
      </w:r>
      <w:proofErr w:type="gramStart"/>
      <w:r w:rsidRPr="00DC5F91">
        <w:rPr>
          <w:rFonts w:ascii="宋体" w:hAnsi="宋体" w:cs="宋体"/>
          <w:color w:val="000000"/>
          <w:szCs w:val="21"/>
          <w14:ligatures w14:val="standardContextual"/>
        </w:rPr>
        <w:t>需用胶枪封口</w:t>
      </w:r>
      <w:proofErr w:type="gramEnd"/>
      <w:r w:rsidRPr="00DC5F91">
        <w:rPr>
          <w:rFonts w:ascii="宋体" w:hAnsi="宋体" w:cs="宋体"/>
          <w:color w:val="000000"/>
          <w:szCs w:val="21"/>
          <w14:ligatures w14:val="standardContextual"/>
        </w:rPr>
        <w:t>处理。钢管焊接处采用二氧化碳保护焊接工艺，焊接处要求无夹渣、气孔、焊瘤，</w:t>
      </w:r>
      <w:proofErr w:type="gramStart"/>
      <w:r w:rsidRPr="00DC5F91">
        <w:rPr>
          <w:rFonts w:ascii="宋体" w:hAnsi="宋体" w:cs="宋体"/>
          <w:color w:val="000000"/>
          <w:szCs w:val="21"/>
          <w14:ligatures w14:val="standardContextual"/>
        </w:rPr>
        <w:t>焊丝咬边和</w:t>
      </w:r>
      <w:proofErr w:type="gramEnd"/>
      <w:r w:rsidRPr="00DC5F91">
        <w:rPr>
          <w:rFonts w:ascii="宋体" w:hAnsi="宋体" w:cs="宋体"/>
          <w:color w:val="000000"/>
          <w:szCs w:val="21"/>
          <w14:ligatures w14:val="standardContextual"/>
        </w:rPr>
        <w:t>飞溅，无脱焊、虚焊</w:t>
      </w:r>
      <w:proofErr w:type="gramStart"/>
      <w:r w:rsidRPr="00DC5F91">
        <w:rPr>
          <w:rFonts w:ascii="宋体" w:hAnsi="宋体" w:cs="宋体"/>
          <w:color w:val="000000"/>
          <w:szCs w:val="21"/>
          <w14:ligatures w14:val="standardContextual"/>
        </w:rPr>
        <w:t>和焊空的</w:t>
      </w:r>
      <w:proofErr w:type="gramEnd"/>
      <w:r w:rsidRPr="00DC5F91">
        <w:rPr>
          <w:rFonts w:ascii="宋体" w:hAnsi="宋体" w:cs="宋体"/>
          <w:color w:val="000000"/>
          <w:szCs w:val="21"/>
          <w14:ligatures w14:val="standardContextual"/>
        </w:rPr>
        <w:t>现象。各钢管表面采用静电喷塑。</w:t>
      </w:r>
    </w:p>
    <w:p w14:paraId="48826818"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4、椅架：立柱采用30 mm *90 mm *2.0mm优质椭圆钢管，</w:t>
      </w:r>
      <w:proofErr w:type="gramStart"/>
      <w:r w:rsidRPr="00DC5F91">
        <w:rPr>
          <w:rFonts w:ascii="宋体" w:hAnsi="宋体" w:cs="宋体"/>
          <w:color w:val="000000"/>
          <w:szCs w:val="21"/>
          <w14:ligatures w14:val="standardContextual"/>
        </w:rPr>
        <w:t>椅架总</w:t>
      </w:r>
      <w:proofErr w:type="gramEnd"/>
      <w:r w:rsidRPr="00DC5F91">
        <w:rPr>
          <w:rFonts w:ascii="宋体" w:hAnsi="宋体" w:cs="宋体"/>
          <w:color w:val="000000"/>
          <w:szCs w:val="21"/>
          <w14:ligatures w14:val="standardContextual"/>
        </w:rPr>
        <w:t>高800mm。立柱封口盖帽采用冷轧钢板拉伸冲压工艺，拉伸深度（高度）不少于20mm,与立柱接缝</w:t>
      </w:r>
      <w:proofErr w:type="gramStart"/>
      <w:r w:rsidRPr="00DC5F91">
        <w:rPr>
          <w:rFonts w:ascii="宋体" w:hAnsi="宋体" w:cs="宋体"/>
          <w:color w:val="000000"/>
          <w:szCs w:val="21"/>
          <w14:ligatures w14:val="standardContextual"/>
        </w:rPr>
        <w:t>处满焊</w:t>
      </w:r>
      <w:proofErr w:type="gramEnd"/>
      <w:r w:rsidRPr="00DC5F91">
        <w:rPr>
          <w:rFonts w:ascii="宋体" w:hAnsi="宋体" w:cs="宋体"/>
          <w:color w:val="000000"/>
          <w:szCs w:val="21"/>
          <w14:ligatures w14:val="standardContextual"/>
        </w:rPr>
        <w:t>打磨平整。不允许采用塑料盖帽或</w:t>
      </w:r>
      <w:proofErr w:type="gramStart"/>
      <w:r w:rsidRPr="00DC5F91">
        <w:rPr>
          <w:rFonts w:ascii="宋体" w:hAnsi="宋体" w:cs="宋体"/>
          <w:color w:val="000000"/>
          <w:szCs w:val="21"/>
          <w14:ligatures w14:val="standardContextual"/>
        </w:rPr>
        <w:t>铁质平</w:t>
      </w:r>
      <w:proofErr w:type="gramEnd"/>
      <w:r w:rsidRPr="00DC5F91">
        <w:rPr>
          <w:rFonts w:ascii="宋体" w:hAnsi="宋体" w:cs="宋体"/>
          <w:color w:val="000000"/>
          <w:szCs w:val="21"/>
          <w14:ligatures w14:val="standardContextual"/>
        </w:rPr>
        <w:t>盖片。</w:t>
      </w:r>
    </w:p>
    <w:p w14:paraId="4DE048DE"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5、活动</w:t>
      </w:r>
      <w:proofErr w:type="gramStart"/>
      <w:r w:rsidRPr="00DC5F91">
        <w:rPr>
          <w:rFonts w:ascii="宋体" w:hAnsi="宋体" w:cs="宋体"/>
          <w:color w:val="000000"/>
          <w:szCs w:val="21"/>
          <w14:ligatures w14:val="standardContextual"/>
        </w:rPr>
        <w:t>脚采用</w:t>
      </w:r>
      <w:proofErr w:type="gramEnd"/>
      <w:r w:rsidRPr="00DC5F91">
        <w:rPr>
          <w:rFonts w:ascii="宋体" w:hAnsi="宋体" w:cs="宋体"/>
          <w:color w:val="000000"/>
          <w:szCs w:val="21"/>
          <w14:ligatures w14:val="standardContextual"/>
        </w:rPr>
        <w:t>厚度≥2.0mm的钢板一次冲压成型，尺寸:520mm*50mm*30mm。</w:t>
      </w:r>
    </w:p>
    <w:p w14:paraId="305858EC" w14:textId="77777777" w:rsidR="00AC631B" w:rsidRPr="00DC5F91" w:rsidRDefault="00AC631B">
      <w:pPr>
        <w:wordWrap w:val="0"/>
        <w:spacing w:after="160" w:line="360" w:lineRule="exact"/>
        <w:ind w:firstLineChars="100" w:firstLine="210"/>
        <w:jc w:val="left"/>
        <w:rPr>
          <w:rFonts w:ascii="等线" w:eastAsia="等线" w:hAnsi="等线" w:hint="eastAsia"/>
          <w:szCs w:val="21"/>
          <w14:ligatures w14:val="standardContextual"/>
        </w:rPr>
      </w:pPr>
    </w:p>
    <w:p w14:paraId="48581B45"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b/>
          <w:color w:val="000000"/>
          <w:szCs w:val="21"/>
          <w14:ligatures w14:val="standardContextual"/>
        </w:rPr>
        <w:t>后排：</w:t>
      </w:r>
    </w:p>
    <w:p w14:paraId="771AEF1E"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1、椅座：采用优质多层</w:t>
      </w:r>
      <w:proofErr w:type="gramStart"/>
      <w:r w:rsidRPr="00DC5F91">
        <w:rPr>
          <w:rFonts w:ascii="宋体" w:hAnsi="宋体" w:cs="宋体"/>
          <w:color w:val="000000"/>
          <w:szCs w:val="21"/>
          <w14:ligatures w14:val="standardContextual"/>
        </w:rPr>
        <w:t>旋切木皮</w:t>
      </w:r>
      <w:proofErr w:type="gramEnd"/>
      <w:r w:rsidRPr="00DC5F91">
        <w:rPr>
          <w:rFonts w:ascii="宋体" w:hAnsi="宋体" w:cs="宋体"/>
          <w:color w:val="000000"/>
          <w:szCs w:val="21"/>
          <w14:ligatures w14:val="standardContextual"/>
        </w:rPr>
        <w:t>经模具热压成型</w:t>
      </w:r>
      <w:proofErr w:type="gramStart"/>
      <w:r w:rsidRPr="00DC5F91">
        <w:rPr>
          <w:rFonts w:ascii="宋体" w:hAnsi="宋体" w:cs="宋体"/>
          <w:color w:val="000000"/>
          <w:szCs w:val="21"/>
          <w14:ligatures w14:val="standardContextual"/>
        </w:rPr>
        <w:t>并面压防火</w:t>
      </w:r>
      <w:proofErr w:type="gramEnd"/>
      <w:r w:rsidRPr="00DC5F91">
        <w:rPr>
          <w:rFonts w:ascii="宋体" w:hAnsi="宋体" w:cs="宋体"/>
          <w:color w:val="000000"/>
          <w:szCs w:val="21"/>
          <w14:ligatures w14:val="standardContextual"/>
        </w:rPr>
        <w:t>板，边部采用油漆防水工艺处理，座板厚度15mm，规格455mm宽×380mm深，座板与</w:t>
      </w:r>
      <w:proofErr w:type="gramStart"/>
      <w:r w:rsidRPr="00DC5F91">
        <w:rPr>
          <w:rFonts w:ascii="宋体" w:hAnsi="宋体" w:cs="宋体"/>
          <w:color w:val="000000"/>
          <w:szCs w:val="21"/>
          <w14:ligatures w14:val="standardContextual"/>
        </w:rPr>
        <w:t>角码采用</w:t>
      </w:r>
      <w:proofErr w:type="gramEnd"/>
      <w:r w:rsidRPr="00DC5F91">
        <w:rPr>
          <w:rFonts w:ascii="宋体" w:hAnsi="宋体" w:cs="宋体"/>
          <w:color w:val="000000"/>
          <w:szCs w:val="21"/>
          <w14:ligatures w14:val="standardContextual"/>
        </w:rPr>
        <w:t>穿透方式连接，板面配有特定螺丝套。椅背：采用15mm, 规格458mm宽×380mm深优质多层</w:t>
      </w:r>
      <w:proofErr w:type="gramStart"/>
      <w:r w:rsidRPr="00DC5F91">
        <w:rPr>
          <w:rFonts w:ascii="宋体" w:hAnsi="宋体" w:cs="宋体"/>
          <w:color w:val="000000"/>
          <w:szCs w:val="21"/>
          <w14:ligatures w14:val="standardContextual"/>
        </w:rPr>
        <w:t>旋切木皮</w:t>
      </w:r>
      <w:proofErr w:type="gramEnd"/>
      <w:r w:rsidRPr="00DC5F91">
        <w:rPr>
          <w:rFonts w:ascii="宋体" w:hAnsi="宋体" w:cs="宋体"/>
          <w:color w:val="000000"/>
          <w:szCs w:val="21"/>
          <w14:ligatures w14:val="standardContextual"/>
        </w:rPr>
        <w:t>经模具热压成型</w:t>
      </w:r>
      <w:proofErr w:type="gramStart"/>
      <w:r w:rsidRPr="00DC5F91">
        <w:rPr>
          <w:rFonts w:ascii="宋体" w:hAnsi="宋体" w:cs="宋体"/>
          <w:color w:val="000000"/>
          <w:szCs w:val="21"/>
          <w14:ligatures w14:val="standardContextual"/>
        </w:rPr>
        <w:t>并面压防火</w:t>
      </w:r>
      <w:proofErr w:type="gramEnd"/>
      <w:r w:rsidRPr="00DC5F91">
        <w:rPr>
          <w:rFonts w:ascii="宋体" w:hAnsi="宋体" w:cs="宋体"/>
          <w:color w:val="000000"/>
          <w:szCs w:val="21"/>
          <w14:ligatures w14:val="standardContextual"/>
        </w:rPr>
        <w:t>板，边部采用油漆防水工艺处理。座板采用自重力回弹，不能使用弹簧装置回弹。所有钢管采用符合国家标准的冷轧钢管。所有钢管里外必需经去油去锈、酸洗、磷化、清洗以及烘干工艺处理，座板框需具有漏水孔，漏水口出厂前</w:t>
      </w:r>
      <w:proofErr w:type="gramStart"/>
      <w:r w:rsidRPr="00DC5F91">
        <w:rPr>
          <w:rFonts w:ascii="宋体" w:hAnsi="宋体" w:cs="宋体"/>
          <w:color w:val="000000"/>
          <w:szCs w:val="21"/>
          <w14:ligatures w14:val="standardContextual"/>
        </w:rPr>
        <w:t>需用胶枪封口</w:t>
      </w:r>
      <w:proofErr w:type="gramEnd"/>
      <w:r w:rsidRPr="00DC5F91">
        <w:rPr>
          <w:rFonts w:ascii="宋体" w:hAnsi="宋体" w:cs="宋体"/>
          <w:color w:val="000000"/>
          <w:szCs w:val="21"/>
          <w14:ligatures w14:val="standardContextual"/>
        </w:rPr>
        <w:t>处理。钢管焊接处采用二氧化碳保护焊接工艺，焊接处要求无夹渣、气孔、焊瘤，</w:t>
      </w:r>
      <w:proofErr w:type="gramStart"/>
      <w:r w:rsidRPr="00DC5F91">
        <w:rPr>
          <w:rFonts w:ascii="宋体" w:hAnsi="宋体" w:cs="宋体"/>
          <w:color w:val="000000"/>
          <w:szCs w:val="21"/>
          <w14:ligatures w14:val="standardContextual"/>
        </w:rPr>
        <w:t>焊丝咬边和</w:t>
      </w:r>
      <w:proofErr w:type="gramEnd"/>
      <w:r w:rsidRPr="00DC5F91">
        <w:rPr>
          <w:rFonts w:ascii="宋体" w:hAnsi="宋体" w:cs="宋体"/>
          <w:color w:val="000000"/>
          <w:szCs w:val="21"/>
          <w14:ligatures w14:val="standardContextual"/>
        </w:rPr>
        <w:lastRenderedPageBreak/>
        <w:t>飞溅，无脱焊、虚焊</w:t>
      </w:r>
      <w:proofErr w:type="gramStart"/>
      <w:r w:rsidRPr="00DC5F91">
        <w:rPr>
          <w:rFonts w:ascii="宋体" w:hAnsi="宋体" w:cs="宋体"/>
          <w:color w:val="000000"/>
          <w:szCs w:val="21"/>
          <w14:ligatures w14:val="standardContextual"/>
        </w:rPr>
        <w:t>和焊空的</w:t>
      </w:r>
      <w:proofErr w:type="gramEnd"/>
      <w:r w:rsidRPr="00DC5F91">
        <w:rPr>
          <w:rFonts w:ascii="宋体" w:hAnsi="宋体" w:cs="宋体"/>
          <w:color w:val="000000"/>
          <w:szCs w:val="21"/>
          <w14:ligatures w14:val="standardContextual"/>
        </w:rPr>
        <w:t>现象。各钢管表面采用静电喷塑。</w:t>
      </w:r>
    </w:p>
    <w:p w14:paraId="5F5455EC"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2、椅架：立柱采用30mm *90 mm *2.0mm优质椭圆钢管，</w:t>
      </w:r>
      <w:proofErr w:type="gramStart"/>
      <w:r w:rsidRPr="00DC5F91">
        <w:rPr>
          <w:rFonts w:ascii="宋体" w:hAnsi="宋体" w:cs="宋体"/>
          <w:color w:val="000000"/>
          <w:szCs w:val="21"/>
          <w14:ligatures w14:val="standardContextual"/>
        </w:rPr>
        <w:t>椅架总</w:t>
      </w:r>
      <w:proofErr w:type="gramEnd"/>
      <w:r w:rsidRPr="00DC5F91">
        <w:rPr>
          <w:rFonts w:ascii="宋体" w:hAnsi="宋体" w:cs="宋体"/>
          <w:color w:val="000000"/>
          <w:szCs w:val="21"/>
          <w14:ligatures w14:val="standardContextual"/>
        </w:rPr>
        <w:t>高800mm。立柱封口盖帽采用冷轧钢板拉伸冲压工艺，拉伸深度（高度）不少于20mm,与立柱接缝</w:t>
      </w:r>
      <w:proofErr w:type="gramStart"/>
      <w:r w:rsidRPr="00DC5F91">
        <w:rPr>
          <w:rFonts w:ascii="宋体" w:hAnsi="宋体" w:cs="宋体"/>
          <w:color w:val="000000"/>
          <w:szCs w:val="21"/>
          <w14:ligatures w14:val="standardContextual"/>
        </w:rPr>
        <w:t>处满焊</w:t>
      </w:r>
      <w:proofErr w:type="gramEnd"/>
      <w:r w:rsidRPr="00DC5F91">
        <w:rPr>
          <w:rFonts w:ascii="宋体" w:hAnsi="宋体" w:cs="宋体"/>
          <w:color w:val="000000"/>
          <w:szCs w:val="21"/>
          <w14:ligatures w14:val="standardContextual"/>
        </w:rPr>
        <w:t>打磨平整。不允许采用塑料盖帽或</w:t>
      </w:r>
      <w:proofErr w:type="gramStart"/>
      <w:r w:rsidRPr="00DC5F91">
        <w:rPr>
          <w:rFonts w:ascii="宋体" w:hAnsi="宋体" w:cs="宋体"/>
          <w:color w:val="000000"/>
          <w:szCs w:val="21"/>
          <w14:ligatures w14:val="standardContextual"/>
        </w:rPr>
        <w:t>铁质平</w:t>
      </w:r>
      <w:proofErr w:type="gramEnd"/>
      <w:r w:rsidRPr="00DC5F91">
        <w:rPr>
          <w:rFonts w:ascii="宋体" w:hAnsi="宋体" w:cs="宋体"/>
          <w:color w:val="000000"/>
          <w:szCs w:val="21"/>
          <w14:ligatures w14:val="standardContextual"/>
        </w:rPr>
        <w:t>盖片。</w:t>
      </w:r>
    </w:p>
    <w:p w14:paraId="41711AAC"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3、活动</w:t>
      </w:r>
      <w:proofErr w:type="gramStart"/>
      <w:r w:rsidRPr="00DC5F91">
        <w:rPr>
          <w:rFonts w:ascii="宋体" w:hAnsi="宋体" w:cs="宋体"/>
          <w:color w:val="000000"/>
          <w:szCs w:val="21"/>
          <w14:ligatures w14:val="standardContextual"/>
        </w:rPr>
        <w:t>脚采用</w:t>
      </w:r>
      <w:proofErr w:type="gramEnd"/>
      <w:r w:rsidRPr="00DC5F91">
        <w:rPr>
          <w:rFonts w:ascii="宋体" w:hAnsi="宋体" w:cs="宋体"/>
          <w:color w:val="000000"/>
          <w:szCs w:val="21"/>
          <w14:ligatures w14:val="standardContextual"/>
        </w:rPr>
        <w:t>厚度≥2.0mm的钢板一次冲压成型，尺寸:520mm*50mm*30mm。</w:t>
      </w:r>
    </w:p>
    <w:p w14:paraId="2B190D74"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b/>
          <w:color w:val="000000"/>
          <w:szCs w:val="21"/>
          <w14:ligatures w14:val="standardContextual"/>
        </w:rPr>
        <w:t>（二）三</w:t>
      </w:r>
      <w:proofErr w:type="gramStart"/>
      <w:r w:rsidRPr="00DC5F91">
        <w:rPr>
          <w:rFonts w:ascii="宋体" w:hAnsi="宋体" w:cs="宋体"/>
          <w:b/>
          <w:color w:val="000000"/>
          <w:szCs w:val="21"/>
          <w14:ligatures w14:val="standardContextual"/>
        </w:rPr>
        <w:t>人位课</w:t>
      </w:r>
      <w:proofErr w:type="gramEnd"/>
      <w:r w:rsidRPr="00DC5F91">
        <w:rPr>
          <w:rFonts w:ascii="宋体" w:hAnsi="宋体" w:cs="宋体"/>
          <w:b/>
          <w:color w:val="000000"/>
          <w:szCs w:val="21"/>
          <w14:ligatures w14:val="standardContextual"/>
        </w:rPr>
        <w:t>桌椅（草场门154套，石</w:t>
      </w:r>
      <w:proofErr w:type="gramStart"/>
      <w:r w:rsidRPr="00DC5F91">
        <w:rPr>
          <w:rFonts w:ascii="宋体" w:hAnsi="宋体" w:cs="宋体"/>
          <w:b/>
          <w:color w:val="000000"/>
          <w:szCs w:val="21"/>
          <w14:ligatures w14:val="standardContextual"/>
        </w:rPr>
        <w:t>湫</w:t>
      </w:r>
      <w:proofErr w:type="gramEnd"/>
      <w:r w:rsidRPr="00DC5F91">
        <w:rPr>
          <w:rFonts w:ascii="宋体" w:hAnsi="宋体" w:cs="宋体"/>
          <w:b/>
          <w:color w:val="000000"/>
          <w:szCs w:val="21"/>
          <w14:ligatures w14:val="standardContextual"/>
        </w:rPr>
        <w:t>17套）</w:t>
      </w:r>
    </w:p>
    <w:p w14:paraId="7B25F43A" w14:textId="77777777" w:rsidR="00AC631B" w:rsidRPr="00DC5F91" w:rsidRDefault="00000000">
      <w:pPr>
        <w:wordWrap w:val="0"/>
        <w:spacing w:after="160" w:line="360" w:lineRule="exact"/>
        <w:jc w:val="center"/>
        <w:rPr>
          <w:rFonts w:ascii="等线" w:eastAsia="等线" w:hAnsi="等线" w:hint="eastAsia"/>
          <w:szCs w:val="21"/>
          <w14:ligatures w14:val="standardContextual"/>
        </w:rPr>
      </w:pPr>
      <w:r w:rsidRPr="00DC5F91">
        <w:rPr>
          <w:rFonts w:ascii="等线" w:eastAsia="等线" w:hAnsi="等线"/>
          <w:noProof/>
          <w:szCs w:val="21"/>
          <w14:ligatures w14:val="standardContextual"/>
        </w:rPr>
        <w:drawing>
          <wp:anchor distT="0" distB="0" distL="0" distR="0" simplePos="0" relativeHeight="251660288" behindDoc="0" locked="0" layoutInCell="1" allowOverlap="1" wp14:anchorId="7BC60FC3" wp14:editId="7857A2BF">
            <wp:simplePos x="0" y="0"/>
            <wp:positionH relativeFrom="column">
              <wp:posOffset>1588135</wp:posOffset>
            </wp:positionH>
            <wp:positionV relativeFrom="paragraph">
              <wp:posOffset>243840</wp:posOffset>
            </wp:positionV>
            <wp:extent cx="3067050" cy="2362835"/>
            <wp:effectExtent l="0" t="0" r="0" b="0"/>
            <wp:wrapTopAndBottom/>
            <wp:docPr id="2100110798" name="Drawing 1" descr="07cdfb12547a418185733b526d64abd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110798" name="Drawing 1" descr="07cdfb12547a418185733b526d64abdc.png"/>
                    <pic:cNvPicPr>
                      <a:picLocks noChangeAspect="1"/>
                    </pic:cNvPicPr>
                  </pic:nvPicPr>
                  <pic:blipFill>
                    <a:blip r:embed="rId12"/>
                    <a:stretch>
                      <a:fillRect/>
                    </a:stretch>
                  </pic:blipFill>
                  <pic:spPr>
                    <a:xfrm>
                      <a:off x="0" y="0"/>
                      <a:ext cx="3067050" cy="2362859"/>
                    </a:xfrm>
                    <a:prstGeom prst="rect">
                      <a:avLst/>
                    </a:prstGeom>
                  </pic:spPr>
                </pic:pic>
              </a:graphicData>
            </a:graphic>
          </wp:anchor>
        </w:drawing>
      </w:r>
      <w:r w:rsidRPr="00DC5F91">
        <w:rPr>
          <w:rFonts w:ascii="宋体" w:hAnsi="宋体" w:cs="宋体"/>
          <w:b/>
          <w:color w:val="000000"/>
          <w:szCs w:val="21"/>
          <w14:ligatures w14:val="standardContextual"/>
        </w:rPr>
        <w:t> </w:t>
      </w:r>
    </w:p>
    <w:p w14:paraId="7A175425" w14:textId="77777777" w:rsidR="00AC631B" w:rsidRPr="00DC5F91" w:rsidRDefault="00000000">
      <w:pPr>
        <w:wordWrap w:val="0"/>
        <w:spacing w:after="160" w:line="360" w:lineRule="exact"/>
        <w:jc w:val="center"/>
        <w:rPr>
          <w:rFonts w:ascii="等线" w:eastAsia="等线" w:hAnsi="等线" w:hint="eastAsia"/>
          <w:szCs w:val="21"/>
          <w14:ligatures w14:val="standardContextual"/>
        </w:rPr>
      </w:pPr>
      <w:r w:rsidRPr="00DC5F91">
        <w:rPr>
          <w:rFonts w:ascii="宋体" w:hAnsi="宋体" w:cs="宋体"/>
          <w:b/>
          <w:color w:val="000000"/>
          <w:szCs w:val="21"/>
          <w14:ligatures w14:val="standardContextual"/>
        </w:rPr>
        <w:t>样品示意图2</w:t>
      </w:r>
    </w:p>
    <w:p w14:paraId="6C04120A" w14:textId="77777777" w:rsidR="00AC631B" w:rsidRPr="00DC5F91" w:rsidRDefault="00AC631B">
      <w:pPr>
        <w:wordWrap w:val="0"/>
        <w:spacing w:after="160" w:line="360" w:lineRule="exact"/>
        <w:ind w:firstLineChars="100" w:firstLine="210"/>
        <w:jc w:val="left"/>
        <w:rPr>
          <w:rFonts w:ascii="等线" w:eastAsia="等线" w:hAnsi="等线" w:hint="eastAsia"/>
          <w:szCs w:val="21"/>
          <w14:ligatures w14:val="standardContextual"/>
        </w:rPr>
      </w:pPr>
    </w:p>
    <w:p w14:paraId="7334FA8C"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b/>
          <w:color w:val="000000"/>
          <w:szCs w:val="21"/>
          <w14:ligatures w14:val="standardContextual"/>
        </w:rPr>
        <w:t>前排：桌面1560*300*760mm</w:t>
      </w:r>
    </w:p>
    <w:p w14:paraId="527CC2DF"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1、桌面板：基材采用18mm厚E0级</w:t>
      </w:r>
      <w:proofErr w:type="gramStart"/>
      <w:r w:rsidRPr="00DC5F91">
        <w:rPr>
          <w:rFonts w:ascii="宋体" w:hAnsi="宋体" w:cs="宋体"/>
          <w:color w:val="000000"/>
          <w:szCs w:val="21"/>
          <w14:ligatures w14:val="standardContextual"/>
        </w:rPr>
        <w:t>刨花板面贴防火</w:t>
      </w:r>
      <w:proofErr w:type="gramEnd"/>
      <w:r w:rsidRPr="00DC5F91">
        <w:rPr>
          <w:rFonts w:ascii="宋体" w:hAnsi="宋体" w:cs="宋体"/>
          <w:color w:val="000000"/>
          <w:szCs w:val="21"/>
          <w14:ligatures w14:val="standardContextual"/>
        </w:rPr>
        <w:t>板（要求与坐靠板同色），前口半圆边，桌面三面采用1.5mmPVC封边。桌面</w:t>
      </w:r>
      <w:proofErr w:type="gramStart"/>
      <w:r w:rsidRPr="00DC5F91">
        <w:rPr>
          <w:rFonts w:ascii="宋体" w:hAnsi="宋体" w:cs="宋体"/>
          <w:color w:val="000000"/>
          <w:szCs w:val="21"/>
          <w14:ligatures w14:val="standardContextual"/>
        </w:rPr>
        <w:t>托采用</w:t>
      </w:r>
      <w:proofErr w:type="gramEnd"/>
      <w:r w:rsidRPr="00DC5F91">
        <w:rPr>
          <w:rFonts w:ascii="宋体" w:hAnsi="宋体" w:cs="宋体"/>
          <w:color w:val="000000"/>
          <w:szCs w:val="21"/>
          <w14:ligatures w14:val="standardContextual"/>
        </w:rPr>
        <w:t>1.5mm</w:t>
      </w:r>
      <w:proofErr w:type="gramStart"/>
      <w:r w:rsidRPr="00DC5F91">
        <w:rPr>
          <w:rFonts w:ascii="宋体" w:hAnsi="宋体" w:cs="宋体"/>
          <w:color w:val="000000"/>
          <w:szCs w:val="21"/>
          <w14:ligatures w14:val="standardContextual"/>
        </w:rPr>
        <w:t>厚冷板</w:t>
      </w:r>
      <w:proofErr w:type="gramEnd"/>
      <w:r w:rsidRPr="00DC5F91">
        <w:rPr>
          <w:rFonts w:ascii="宋体" w:hAnsi="宋体" w:cs="宋体"/>
          <w:color w:val="000000"/>
          <w:szCs w:val="21"/>
          <w14:ligatures w14:val="standardContextual"/>
        </w:rPr>
        <w:t>冲压件。</w:t>
      </w:r>
    </w:p>
    <w:p w14:paraId="174CC227"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2、层板：采用18mm厚E0级三聚氰胺饰面刨花板，采用1.5mmPVC封边。层板</w:t>
      </w:r>
      <w:proofErr w:type="gramStart"/>
      <w:r w:rsidRPr="00DC5F91">
        <w:rPr>
          <w:rFonts w:ascii="宋体" w:hAnsi="宋体" w:cs="宋体"/>
          <w:color w:val="000000"/>
          <w:szCs w:val="21"/>
          <w14:ligatures w14:val="standardContextual"/>
        </w:rPr>
        <w:t>托采用</w:t>
      </w:r>
      <w:proofErr w:type="gramEnd"/>
      <w:r w:rsidRPr="00DC5F91">
        <w:rPr>
          <w:rFonts w:ascii="宋体" w:hAnsi="宋体" w:cs="宋体"/>
          <w:color w:val="000000"/>
          <w:szCs w:val="21"/>
          <w14:ligatures w14:val="standardContextual"/>
        </w:rPr>
        <w:t>1.5mm</w:t>
      </w:r>
      <w:proofErr w:type="gramStart"/>
      <w:r w:rsidRPr="00DC5F91">
        <w:rPr>
          <w:rFonts w:ascii="宋体" w:hAnsi="宋体" w:cs="宋体"/>
          <w:color w:val="000000"/>
          <w:szCs w:val="21"/>
          <w14:ligatures w14:val="standardContextual"/>
        </w:rPr>
        <w:t>厚冷板</w:t>
      </w:r>
      <w:proofErr w:type="gramEnd"/>
      <w:r w:rsidRPr="00DC5F91">
        <w:rPr>
          <w:rFonts w:ascii="宋体" w:hAnsi="宋体" w:cs="宋体"/>
          <w:color w:val="000000"/>
          <w:szCs w:val="21"/>
          <w14:ligatures w14:val="standardContextual"/>
        </w:rPr>
        <w:t>冲压件。</w:t>
      </w:r>
    </w:p>
    <w:p w14:paraId="76C0FD2C"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3、前挡板：采用18mm厚E0级三聚氰胺饰面刨花板，采用1.5mmPVC封边。</w:t>
      </w:r>
    </w:p>
    <w:p w14:paraId="64BD8B3A"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4、桌架：立柱采用30 mm *90 mm *2.0mm优质椭圆钢管，</w:t>
      </w:r>
      <w:proofErr w:type="gramStart"/>
      <w:r w:rsidRPr="00DC5F91">
        <w:rPr>
          <w:rFonts w:ascii="宋体" w:hAnsi="宋体" w:cs="宋体"/>
          <w:color w:val="000000"/>
          <w:szCs w:val="21"/>
          <w14:ligatures w14:val="standardContextual"/>
        </w:rPr>
        <w:t>椅架总</w:t>
      </w:r>
      <w:proofErr w:type="gramEnd"/>
      <w:r w:rsidRPr="00DC5F91">
        <w:rPr>
          <w:rFonts w:ascii="宋体" w:hAnsi="宋体" w:cs="宋体"/>
          <w:color w:val="000000"/>
          <w:szCs w:val="21"/>
          <w14:ligatures w14:val="standardContextual"/>
        </w:rPr>
        <w:t>高800mm。立柱封口盖帽采用冷轧钢板拉伸冲压工艺，拉伸深度（高度）不少于20mm,与立柱接缝</w:t>
      </w:r>
      <w:proofErr w:type="gramStart"/>
      <w:r w:rsidRPr="00DC5F91">
        <w:rPr>
          <w:rFonts w:ascii="宋体" w:hAnsi="宋体" w:cs="宋体"/>
          <w:color w:val="000000"/>
          <w:szCs w:val="21"/>
          <w14:ligatures w14:val="standardContextual"/>
        </w:rPr>
        <w:t>处满焊</w:t>
      </w:r>
      <w:proofErr w:type="gramEnd"/>
      <w:r w:rsidRPr="00DC5F91">
        <w:rPr>
          <w:rFonts w:ascii="宋体" w:hAnsi="宋体" w:cs="宋体"/>
          <w:color w:val="000000"/>
          <w:szCs w:val="21"/>
          <w14:ligatures w14:val="standardContextual"/>
        </w:rPr>
        <w:t>打磨平整。不允许采用塑料盖帽或</w:t>
      </w:r>
      <w:proofErr w:type="gramStart"/>
      <w:r w:rsidRPr="00DC5F91">
        <w:rPr>
          <w:rFonts w:ascii="宋体" w:hAnsi="宋体" w:cs="宋体"/>
          <w:color w:val="000000"/>
          <w:szCs w:val="21"/>
          <w14:ligatures w14:val="standardContextual"/>
        </w:rPr>
        <w:t>铁质平</w:t>
      </w:r>
      <w:proofErr w:type="gramEnd"/>
      <w:r w:rsidRPr="00DC5F91">
        <w:rPr>
          <w:rFonts w:ascii="宋体" w:hAnsi="宋体" w:cs="宋体"/>
          <w:color w:val="000000"/>
          <w:szCs w:val="21"/>
          <w14:ligatures w14:val="standardContextual"/>
        </w:rPr>
        <w:t>盖片。</w:t>
      </w:r>
    </w:p>
    <w:p w14:paraId="56930EDB"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5、活动</w:t>
      </w:r>
      <w:proofErr w:type="gramStart"/>
      <w:r w:rsidRPr="00DC5F91">
        <w:rPr>
          <w:rFonts w:ascii="宋体" w:hAnsi="宋体" w:cs="宋体"/>
          <w:color w:val="000000"/>
          <w:szCs w:val="21"/>
          <w14:ligatures w14:val="standardContextual"/>
        </w:rPr>
        <w:t>脚采用</w:t>
      </w:r>
      <w:proofErr w:type="gramEnd"/>
      <w:r w:rsidRPr="00DC5F91">
        <w:rPr>
          <w:rFonts w:ascii="宋体" w:hAnsi="宋体" w:cs="宋体"/>
          <w:color w:val="000000"/>
          <w:szCs w:val="21"/>
          <w14:ligatures w14:val="standardContextual"/>
        </w:rPr>
        <w:t>厚度≥2.0mm的钢板一次冲压成型，尺寸:520mm*50mm*30mm。</w:t>
      </w:r>
    </w:p>
    <w:p w14:paraId="62ADB8C7"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b/>
          <w:color w:val="000000"/>
          <w:szCs w:val="21"/>
          <w14:ligatures w14:val="standardContextual"/>
        </w:rPr>
        <w:t>中排：桌面1560*300*760mm</w:t>
      </w:r>
    </w:p>
    <w:p w14:paraId="3D96A699"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1、桌面板：基材采用18mm厚E0级</w:t>
      </w:r>
      <w:proofErr w:type="gramStart"/>
      <w:r w:rsidRPr="00DC5F91">
        <w:rPr>
          <w:rFonts w:ascii="宋体" w:hAnsi="宋体" w:cs="宋体"/>
          <w:color w:val="000000"/>
          <w:szCs w:val="21"/>
          <w14:ligatures w14:val="standardContextual"/>
        </w:rPr>
        <w:t>刨花板面贴防火</w:t>
      </w:r>
      <w:proofErr w:type="gramEnd"/>
      <w:r w:rsidRPr="00DC5F91">
        <w:rPr>
          <w:rFonts w:ascii="宋体" w:hAnsi="宋体" w:cs="宋体"/>
          <w:color w:val="000000"/>
          <w:szCs w:val="21"/>
          <w14:ligatures w14:val="standardContextual"/>
        </w:rPr>
        <w:t>板（要求与坐靠板同色），前口半圆边，桌面三面采用1.5mmPVC封边。桌面</w:t>
      </w:r>
      <w:proofErr w:type="gramStart"/>
      <w:r w:rsidRPr="00DC5F91">
        <w:rPr>
          <w:rFonts w:ascii="宋体" w:hAnsi="宋体" w:cs="宋体"/>
          <w:color w:val="000000"/>
          <w:szCs w:val="21"/>
          <w14:ligatures w14:val="standardContextual"/>
        </w:rPr>
        <w:t>托采用</w:t>
      </w:r>
      <w:proofErr w:type="gramEnd"/>
      <w:r w:rsidRPr="00DC5F91">
        <w:rPr>
          <w:rFonts w:ascii="宋体" w:hAnsi="宋体" w:cs="宋体"/>
          <w:color w:val="000000"/>
          <w:szCs w:val="21"/>
          <w14:ligatures w14:val="standardContextual"/>
        </w:rPr>
        <w:t>1.5mm</w:t>
      </w:r>
      <w:proofErr w:type="gramStart"/>
      <w:r w:rsidRPr="00DC5F91">
        <w:rPr>
          <w:rFonts w:ascii="宋体" w:hAnsi="宋体" w:cs="宋体"/>
          <w:color w:val="000000"/>
          <w:szCs w:val="21"/>
          <w14:ligatures w14:val="standardContextual"/>
        </w:rPr>
        <w:t>厚冷板</w:t>
      </w:r>
      <w:proofErr w:type="gramEnd"/>
      <w:r w:rsidRPr="00DC5F91">
        <w:rPr>
          <w:rFonts w:ascii="宋体" w:hAnsi="宋体" w:cs="宋体"/>
          <w:color w:val="000000"/>
          <w:szCs w:val="21"/>
          <w14:ligatures w14:val="standardContextual"/>
        </w:rPr>
        <w:t>冲压件。</w:t>
      </w:r>
    </w:p>
    <w:p w14:paraId="57822288"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2、层板：采用18mm厚E0级三聚氰胺饰面刨花板，采用1.5mmPVC封边。层板</w:t>
      </w:r>
      <w:proofErr w:type="gramStart"/>
      <w:r w:rsidRPr="00DC5F91">
        <w:rPr>
          <w:rFonts w:ascii="宋体" w:hAnsi="宋体" w:cs="宋体"/>
          <w:color w:val="000000"/>
          <w:szCs w:val="21"/>
          <w14:ligatures w14:val="standardContextual"/>
        </w:rPr>
        <w:t>托采用</w:t>
      </w:r>
      <w:proofErr w:type="gramEnd"/>
      <w:r w:rsidRPr="00DC5F91">
        <w:rPr>
          <w:rFonts w:ascii="宋体" w:hAnsi="宋体" w:cs="宋体"/>
          <w:color w:val="000000"/>
          <w:szCs w:val="21"/>
          <w14:ligatures w14:val="standardContextual"/>
        </w:rPr>
        <w:t>1.5mm</w:t>
      </w:r>
      <w:proofErr w:type="gramStart"/>
      <w:r w:rsidRPr="00DC5F91">
        <w:rPr>
          <w:rFonts w:ascii="宋体" w:hAnsi="宋体" w:cs="宋体"/>
          <w:color w:val="000000"/>
          <w:szCs w:val="21"/>
          <w14:ligatures w14:val="standardContextual"/>
        </w:rPr>
        <w:t>厚冷板</w:t>
      </w:r>
      <w:proofErr w:type="gramEnd"/>
      <w:r w:rsidRPr="00DC5F91">
        <w:rPr>
          <w:rFonts w:ascii="宋体" w:hAnsi="宋体" w:cs="宋体"/>
          <w:color w:val="000000"/>
          <w:szCs w:val="21"/>
          <w14:ligatures w14:val="standardContextual"/>
        </w:rPr>
        <w:t>冲压件。</w:t>
      </w:r>
    </w:p>
    <w:p w14:paraId="3673AB46"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lastRenderedPageBreak/>
        <w:t>3、椅座：采用优质多层</w:t>
      </w:r>
      <w:proofErr w:type="gramStart"/>
      <w:r w:rsidRPr="00DC5F91">
        <w:rPr>
          <w:rFonts w:ascii="宋体" w:hAnsi="宋体" w:cs="宋体"/>
          <w:color w:val="000000"/>
          <w:szCs w:val="21"/>
          <w14:ligatures w14:val="standardContextual"/>
        </w:rPr>
        <w:t>旋切木皮</w:t>
      </w:r>
      <w:proofErr w:type="gramEnd"/>
      <w:r w:rsidRPr="00DC5F91">
        <w:rPr>
          <w:rFonts w:ascii="宋体" w:hAnsi="宋体" w:cs="宋体"/>
          <w:color w:val="000000"/>
          <w:szCs w:val="21"/>
          <w14:ligatures w14:val="standardContextual"/>
        </w:rPr>
        <w:t>经模具热压成型</w:t>
      </w:r>
      <w:proofErr w:type="gramStart"/>
      <w:r w:rsidRPr="00DC5F91">
        <w:rPr>
          <w:rFonts w:ascii="宋体" w:hAnsi="宋体" w:cs="宋体"/>
          <w:color w:val="000000"/>
          <w:szCs w:val="21"/>
          <w14:ligatures w14:val="standardContextual"/>
        </w:rPr>
        <w:t>并面压防火</w:t>
      </w:r>
      <w:proofErr w:type="gramEnd"/>
      <w:r w:rsidRPr="00DC5F91">
        <w:rPr>
          <w:rFonts w:ascii="宋体" w:hAnsi="宋体" w:cs="宋体"/>
          <w:color w:val="000000"/>
          <w:szCs w:val="21"/>
          <w14:ligatures w14:val="standardContextual"/>
        </w:rPr>
        <w:t>板，边部采用油漆防水工艺处理，座板厚度15mm，规格455mm宽×380mm深，座板与</w:t>
      </w:r>
      <w:proofErr w:type="gramStart"/>
      <w:r w:rsidRPr="00DC5F91">
        <w:rPr>
          <w:rFonts w:ascii="宋体" w:hAnsi="宋体" w:cs="宋体"/>
          <w:color w:val="000000"/>
          <w:szCs w:val="21"/>
          <w14:ligatures w14:val="standardContextual"/>
        </w:rPr>
        <w:t>角码采用</w:t>
      </w:r>
      <w:proofErr w:type="gramEnd"/>
      <w:r w:rsidRPr="00DC5F91">
        <w:rPr>
          <w:rFonts w:ascii="宋体" w:hAnsi="宋体" w:cs="宋体"/>
          <w:color w:val="000000"/>
          <w:szCs w:val="21"/>
          <w14:ligatures w14:val="standardContextual"/>
        </w:rPr>
        <w:t>穿透方式连接，板面配有特定螺丝套。椅背：采用15mm, 规格458mm宽×380mm深优质多层</w:t>
      </w:r>
      <w:proofErr w:type="gramStart"/>
      <w:r w:rsidRPr="00DC5F91">
        <w:rPr>
          <w:rFonts w:ascii="宋体" w:hAnsi="宋体" w:cs="宋体"/>
          <w:color w:val="000000"/>
          <w:szCs w:val="21"/>
          <w14:ligatures w14:val="standardContextual"/>
        </w:rPr>
        <w:t>旋切木皮</w:t>
      </w:r>
      <w:proofErr w:type="gramEnd"/>
      <w:r w:rsidRPr="00DC5F91">
        <w:rPr>
          <w:rFonts w:ascii="宋体" w:hAnsi="宋体" w:cs="宋体"/>
          <w:color w:val="000000"/>
          <w:szCs w:val="21"/>
          <w14:ligatures w14:val="standardContextual"/>
        </w:rPr>
        <w:t>经模具热压成型</w:t>
      </w:r>
      <w:proofErr w:type="gramStart"/>
      <w:r w:rsidRPr="00DC5F91">
        <w:rPr>
          <w:rFonts w:ascii="宋体" w:hAnsi="宋体" w:cs="宋体"/>
          <w:color w:val="000000"/>
          <w:szCs w:val="21"/>
          <w14:ligatures w14:val="standardContextual"/>
        </w:rPr>
        <w:t>并面压防火</w:t>
      </w:r>
      <w:proofErr w:type="gramEnd"/>
      <w:r w:rsidRPr="00DC5F91">
        <w:rPr>
          <w:rFonts w:ascii="宋体" w:hAnsi="宋体" w:cs="宋体"/>
          <w:color w:val="000000"/>
          <w:szCs w:val="21"/>
          <w14:ligatures w14:val="standardContextual"/>
        </w:rPr>
        <w:t>板，边部采用油漆防水工艺处理。座板采用自重力回弹，不能使用弹簧装置回弹。所有钢管采用符合国家标准的冷轧钢管。所有钢管里外必需经去油去锈、酸洗、磷化、清洗以及烘干工艺处理，座板框需具有漏水孔，漏水口出厂前</w:t>
      </w:r>
      <w:proofErr w:type="gramStart"/>
      <w:r w:rsidRPr="00DC5F91">
        <w:rPr>
          <w:rFonts w:ascii="宋体" w:hAnsi="宋体" w:cs="宋体"/>
          <w:color w:val="000000"/>
          <w:szCs w:val="21"/>
          <w14:ligatures w14:val="standardContextual"/>
        </w:rPr>
        <w:t>需用胶枪封口</w:t>
      </w:r>
      <w:proofErr w:type="gramEnd"/>
      <w:r w:rsidRPr="00DC5F91">
        <w:rPr>
          <w:rFonts w:ascii="宋体" w:hAnsi="宋体" w:cs="宋体"/>
          <w:color w:val="000000"/>
          <w:szCs w:val="21"/>
          <w14:ligatures w14:val="standardContextual"/>
        </w:rPr>
        <w:t>处理。钢管焊接处采用二氧化碳保护焊接工艺，焊接处要求无夹渣、气孔、焊瘤，</w:t>
      </w:r>
      <w:proofErr w:type="gramStart"/>
      <w:r w:rsidRPr="00DC5F91">
        <w:rPr>
          <w:rFonts w:ascii="宋体" w:hAnsi="宋体" w:cs="宋体"/>
          <w:color w:val="000000"/>
          <w:szCs w:val="21"/>
          <w14:ligatures w14:val="standardContextual"/>
        </w:rPr>
        <w:t>焊丝咬边和</w:t>
      </w:r>
      <w:proofErr w:type="gramEnd"/>
      <w:r w:rsidRPr="00DC5F91">
        <w:rPr>
          <w:rFonts w:ascii="宋体" w:hAnsi="宋体" w:cs="宋体"/>
          <w:color w:val="000000"/>
          <w:szCs w:val="21"/>
          <w14:ligatures w14:val="standardContextual"/>
        </w:rPr>
        <w:t>飞溅，无脱焊、虚焊</w:t>
      </w:r>
      <w:proofErr w:type="gramStart"/>
      <w:r w:rsidRPr="00DC5F91">
        <w:rPr>
          <w:rFonts w:ascii="宋体" w:hAnsi="宋体" w:cs="宋体"/>
          <w:color w:val="000000"/>
          <w:szCs w:val="21"/>
          <w14:ligatures w14:val="standardContextual"/>
        </w:rPr>
        <w:t>和焊空的</w:t>
      </w:r>
      <w:proofErr w:type="gramEnd"/>
      <w:r w:rsidRPr="00DC5F91">
        <w:rPr>
          <w:rFonts w:ascii="宋体" w:hAnsi="宋体" w:cs="宋体"/>
          <w:color w:val="000000"/>
          <w:szCs w:val="21"/>
          <w14:ligatures w14:val="standardContextual"/>
        </w:rPr>
        <w:t>现象。各钢管表面采用静电喷塑。</w:t>
      </w:r>
    </w:p>
    <w:p w14:paraId="0E7E7D8A"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4、椅架：立柱采用30mm *90 mm *2.0mm优质椭圆钢管，</w:t>
      </w:r>
      <w:proofErr w:type="gramStart"/>
      <w:r w:rsidRPr="00DC5F91">
        <w:rPr>
          <w:rFonts w:ascii="宋体" w:hAnsi="宋体" w:cs="宋体"/>
          <w:color w:val="000000"/>
          <w:szCs w:val="21"/>
          <w14:ligatures w14:val="standardContextual"/>
        </w:rPr>
        <w:t>椅架总</w:t>
      </w:r>
      <w:proofErr w:type="gramEnd"/>
      <w:r w:rsidRPr="00DC5F91">
        <w:rPr>
          <w:rFonts w:ascii="宋体" w:hAnsi="宋体" w:cs="宋体"/>
          <w:color w:val="000000"/>
          <w:szCs w:val="21"/>
          <w14:ligatures w14:val="standardContextual"/>
        </w:rPr>
        <w:t>高800mm。立柱封口盖帽采用冷轧钢板拉伸冲压工艺，拉伸深度（高度）不少于20mm,与立柱接缝</w:t>
      </w:r>
      <w:proofErr w:type="gramStart"/>
      <w:r w:rsidRPr="00DC5F91">
        <w:rPr>
          <w:rFonts w:ascii="宋体" w:hAnsi="宋体" w:cs="宋体"/>
          <w:color w:val="000000"/>
          <w:szCs w:val="21"/>
          <w14:ligatures w14:val="standardContextual"/>
        </w:rPr>
        <w:t>处满焊</w:t>
      </w:r>
      <w:proofErr w:type="gramEnd"/>
      <w:r w:rsidRPr="00DC5F91">
        <w:rPr>
          <w:rFonts w:ascii="宋体" w:hAnsi="宋体" w:cs="宋体"/>
          <w:color w:val="000000"/>
          <w:szCs w:val="21"/>
          <w14:ligatures w14:val="standardContextual"/>
        </w:rPr>
        <w:t>打磨平整。不允许采用塑料盖帽或</w:t>
      </w:r>
      <w:proofErr w:type="gramStart"/>
      <w:r w:rsidRPr="00DC5F91">
        <w:rPr>
          <w:rFonts w:ascii="宋体" w:hAnsi="宋体" w:cs="宋体"/>
          <w:color w:val="000000"/>
          <w:szCs w:val="21"/>
          <w14:ligatures w14:val="standardContextual"/>
        </w:rPr>
        <w:t>铁质平</w:t>
      </w:r>
      <w:proofErr w:type="gramEnd"/>
      <w:r w:rsidRPr="00DC5F91">
        <w:rPr>
          <w:rFonts w:ascii="宋体" w:hAnsi="宋体" w:cs="宋体"/>
          <w:color w:val="000000"/>
          <w:szCs w:val="21"/>
          <w14:ligatures w14:val="standardContextual"/>
        </w:rPr>
        <w:t>盖片。</w:t>
      </w:r>
    </w:p>
    <w:p w14:paraId="25A2DA32"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5、活动</w:t>
      </w:r>
      <w:proofErr w:type="gramStart"/>
      <w:r w:rsidRPr="00DC5F91">
        <w:rPr>
          <w:rFonts w:ascii="宋体" w:hAnsi="宋体" w:cs="宋体"/>
          <w:color w:val="000000"/>
          <w:szCs w:val="21"/>
          <w14:ligatures w14:val="standardContextual"/>
        </w:rPr>
        <w:t>脚采用</w:t>
      </w:r>
      <w:proofErr w:type="gramEnd"/>
      <w:r w:rsidRPr="00DC5F91">
        <w:rPr>
          <w:rFonts w:ascii="宋体" w:hAnsi="宋体" w:cs="宋体"/>
          <w:color w:val="000000"/>
          <w:szCs w:val="21"/>
          <w14:ligatures w14:val="standardContextual"/>
        </w:rPr>
        <w:t>厚度≥2.0mm的钢板一次冲压成型，尺寸:520mm*50mm*30mm。</w:t>
      </w:r>
    </w:p>
    <w:p w14:paraId="73997971"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b/>
          <w:color w:val="000000"/>
          <w:szCs w:val="21"/>
          <w14:ligatures w14:val="standardContextual"/>
        </w:rPr>
        <w:t>后排：</w:t>
      </w:r>
    </w:p>
    <w:p w14:paraId="61D4D69D"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1、椅座：采用优质多层</w:t>
      </w:r>
      <w:proofErr w:type="gramStart"/>
      <w:r w:rsidRPr="00DC5F91">
        <w:rPr>
          <w:rFonts w:ascii="宋体" w:hAnsi="宋体" w:cs="宋体"/>
          <w:color w:val="000000"/>
          <w:szCs w:val="21"/>
          <w14:ligatures w14:val="standardContextual"/>
        </w:rPr>
        <w:t>旋切木皮</w:t>
      </w:r>
      <w:proofErr w:type="gramEnd"/>
      <w:r w:rsidRPr="00DC5F91">
        <w:rPr>
          <w:rFonts w:ascii="宋体" w:hAnsi="宋体" w:cs="宋体"/>
          <w:color w:val="000000"/>
          <w:szCs w:val="21"/>
          <w14:ligatures w14:val="standardContextual"/>
        </w:rPr>
        <w:t>经模具热压成型</w:t>
      </w:r>
      <w:proofErr w:type="gramStart"/>
      <w:r w:rsidRPr="00DC5F91">
        <w:rPr>
          <w:rFonts w:ascii="宋体" w:hAnsi="宋体" w:cs="宋体"/>
          <w:color w:val="000000"/>
          <w:szCs w:val="21"/>
          <w14:ligatures w14:val="standardContextual"/>
        </w:rPr>
        <w:t>并面压防火</w:t>
      </w:r>
      <w:proofErr w:type="gramEnd"/>
      <w:r w:rsidRPr="00DC5F91">
        <w:rPr>
          <w:rFonts w:ascii="宋体" w:hAnsi="宋体" w:cs="宋体"/>
          <w:color w:val="000000"/>
          <w:szCs w:val="21"/>
          <w14:ligatures w14:val="standardContextual"/>
        </w:rPr>
        <w:t>板，边部采用油漆防水工艺处理，座板厚度15mm，规格455mm宽×380mm深，座板与</w:t>
      </w:r>
      <w:proofErr w:type="gramStart"/>
      <w:r w:rsidRPr="00DC5F91">
        <w:rPr>
          <w:rFonts w:ascii="宋体" w:hAnsi="宋体" w:cs="宋体"/>
          <w:color w:val="000000"/>
          <w:szCs w:val="21"/>
          <w14:ligatures w14:val="standardContextual"/>
        </w:rPr>
        <w:t>角码采用</w:t>
      </w:r>
      <w:proofErr w:type="gramEnd"/>
      <w:r w:rsidRPr="00DC5F91">
        <w:rPr>
          <w:rFonts w:ascii="宋体" w:hAnsi="宋体" w:cs="宋体"/>
          <w:color w:val="000000"/>
          <w:szCs w:val="21"/>
          <w14:ligatures w14:val="standardContextual"/>
        </w:rPr>
        <w:t>穿透方式连接，板面配有特定螺丝套。椅背：采用15mm, 规格458mm宽×380mm深优质多层</w:t>
      </w:r>
      <w:proofErr w:type="gramStart"/>
      <w:r w:rsidRPr="00DC5F91">
        <w:rPr>
          <w:rFonts w:ascii="宋体" w:hAnsi="宋体" w:cs="宋体"/>
          <w:color w:val="000000"/>
          <w:szCs w:val="21"/>
          <w14:ligatures w14:val="standardContextual"/>
        </w:rPr>
        <w:t>旋切木皮</w:t>
      </w:r>
      <w:proofErr w:type="gramEnd"/>
      <w:r w:rsidRPr="00DC5F91">
        <w:rPr>
          <w:rFonts w:ascii="宋体" w:hAnsi="宋体" w:cs="宋体"/>
          <w:color w:val="000000"/>
          <w:szCs w:val="21"/>
          <w14:ligatures w14:val="standardContextual"/>
        </w:rPr>
        <w:t>经模具热压成型</w:t>
      </w:r>
      <w:proofErr w:type="gramStart"/>
      <w:r w:rsidRPr="00DC5F91">
        <w:rPr>
          <w:rFonts w:ascii="宋体" w:hAnsi="宋体" w:cs="宋体"/>
          <w:color w:val="000000"/>
          <w:szCs w:val="21"/>
          <w14:ligatures w14:val="standardContextual"/>
        </w:rPr>
        <w:t>并面压防火</w:t>
      </w:r>
      <w:proofErr w:type="gramEnd"/>
      <w:r w:rsidRPr="00DC5F91">
        <w:rPr>
          <w:rFonts w:ascii="宋体" w:hAnsi="宋体" w:cs="宋体"/>
          <w:color w:val="000000"/>
          <w:szCs w:val="21"/>
          <w14:ligatures w14:val="standardContextual"/>
        </w:rPr>
        <w:t>板，边部采用油漆防水工艺处理。座板采用自重力回弹，不能使用弹簧装置回弹。所有钢管采用符合国家标准的冷轧钢管。所有钢管里外必需经去油去锈、酸洗、磷化、清洗以及烘干工艺处理，座板框需具有漏水孔，漏水口出厂前</w:t>
      </w:r>
      <w:proofErr w:type="gramStart"/>
      <w:r w:rsidRPr="00DC5F91">
        <w:rPr>
          <w:rFonts w:ascii="宋体" w:hAnsi="宋体" w:cs="宋体"/>
          <w:color w:val="000000"/>
          <w:szCs w:val="21"/>
          <w14:ligatures w14:val="standardContextual"/>
        </w:rPr>
        <w:t>需用胶枪封口</w:t>
      </w:r>
      <w:proofErr w:type="gramEnd"/>
      <w:r w:rsidRPr="00DC5F91">
        <w:rPr>
          <w:rFonts w:ascii="宋体" w:hAnsi="宋体" w:cs="宋体"/>
          <w:color w:val="000000"/>
          <w:szCs w:val="21"/>
          <w14:ligatures w14:val="standardContextual"/>
        </w:rPr>
        <w:t>处理。钢管焊接处采用二氧化碳保护焊接工艺，焊接处要求无夹渣、气孔、焊瘤，</w:t>
      </w:r>
      <w:proofErr w:type="gramStart"/>
      <w:r w:rsidRPr="00DC5F91">
        <w:rPr>
          <w:rFonts w:ascii="宋体" w:hAnsi="宋体" w:cs="宋体"/>
          <w:color w:val="000000"/>
          <w:szCs w:val="21"/>
          <w14:ligatures w14:val="standardContextual"/>
        </w:rPr>
        <w:t>焊丝咬边和</w:t>
      </w:r>
      <w:proofErr w:type="gramEnd"/>
      <w:r w:rsidRPr="00DC5F91">
        <w:rPr>
          <w:rFonts w:ascii="宋体" w:hAnsi="宋体" w:cs="宋体"/>
          <w:color w:val="000000"/>
          <w:szCs w:val="21"/>
          <w14:ligatures w14:val="standardContextual"/>
        </w:rPr>
        <w:t>飞溅，无脱焊、虚焊</w:t>
      </w:r>
      <w:proofErr w:type="gramStart"/>
      <w:r w:rsidRPr="00DC5F91">
        <w:rPr>
          <w:rFonts w:ascii="宋体" w:hAnsi="宋体" w:cs="宋体"/>
          <w:color w:val="000000"/>
          <w:szCs w:val="21"/>
          <w14:ligatures w14:val="standardContextual"/>
        </w:rPr>
        <w:t>和焊空的</w:t>
      </w:r>
      <w:proofErr w:type="gramEnd"/>
      <w:r w:rsidRPr="00DC5F91">
        <w:rPr>
          <w:rFonts w:ascii="宋体" w:hAnsi="宋体" w:cs="宋体"/>
          <w:color w:val="000000"/>
          <w:szCs w:val="21"/>
          <w14:ligatures w14:val="standardContextual"/>
        </w:rPr>
        <w:t>现象。各钢管表面采用静电喷塑。</w:t>
      </w:r>
    </w:p>
    <w:p w14:paraId="3D3A3AE6"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2、椅架：立柱采用30 mm *90 mm *1.5mm优质椭圆钢管，</w:t>
      </w:r>
      <w:proofErr w:type="gramStart"/>
      <w:r w:rsidRPr="00DC5F91">
        <w:rPr>
          <w:rFonts w:ascii="宋体" w:hAnsi="宋体" w:cs="宋体"/>
          <w:color w:val="000000"/>
          <w:szCs w:val="21"/>
          <w14:ligatures w14:val="standardContextual"/>
        </w:rPr>
        <w:t>椅架总</w:t>
      </w:r>
      <w:proofErr w:type="gramEnd"/>
      <w:r w:rsidRPr="00DC5F91">
        <w:rPr>
          <w:rFonts w:ascii="宋体" w:hAnsi="宋体" w:cs="宋体"/>
          <w:color w:val="000000"/>
          <w:szCs w:val="21"/>
          <w14:ligatures w14:val="standardContextual"/>
        </w:rPr>
        <w:t>高800mm。立柱封口盖帽采用冷轧钢板拉伸冲压工艺，拉伸深度（高度）不少于20mm,与立柱接缝</w:t>
      </w:r>
      <w:proofErr w:type="gramStart"/>
      <w:r w:rsidRPr="00DC5F91">
        <w:rPr>
          <w:rFonts w:ascii="宋体" w:hAnsi="宋体" w:cs="宋体"/>
          <w:color w:val="000000"/>
          <w:szCs w:val="21"/>
          <w14:ligatures w14:val="standardContextual"/>
        </w:rPr>
        <w:t>处满焊</w:t>
      </w:r>
      <w:proofErr w:type="gramEnd"/>
      <w:r w:rsidRPr="00DC5F91">
        <w:rPr>
          <w:rFonts w:ascii="宋体" w:hAnsi="宋体" w:cs="宋体"/>
          <w:color w:val="000000"/>
          <w:szCs w:val="21"/>
          <w14:ligatures w14:val="standardContextual"/>
        </w:rPr>
        <w:t>打磨平整。不允许采用塑料盖帽或</w:t>
      </w:r>
      <w:proofErr w:type="gramStart"/>
      <w:r w:rsidRPr="00DC5F91">
        <w:rPr>
          <w:rFonts w:ascii="宋体" w:hAnsi="宋体" w:cs="宋体"/>
          <w:color w:val="000000"/>
          <w:szCs w:val="21"/>
          <w14:ligatures w14:val="standardContextual"/>
        </w:rPr>
        <w:t>铁质平</w:t>
      </w:r>
      <w:proofErr w:type="gramEnd"/>
      <w:r w:rsidRPr="00DC5F91">
        <w:rPr>
          <w:rFonts w:ascii="宋体" w:hAnsi="宋体" w:cs="宋体"/>
          <w:color w:val="000000"/>
          <w:szCs w:val="21"/>
          <w14:ligatures w14:val="standardContextual"/>
        </w:rPr>
        <w:t>盖片。</w:t>
      </w:r>
    </w:p>
    <w:p w14:paraId="7DF258AD" w14:textId="77777777" w:rsidR="00AC631B" w:rsidRPr="00DC5F91" w:rsidRDefault="00000000">
      <w:pPr>
        <w:wordWrap w:val="0"/>
        <w:spacing w:after="160" w:line="360" w:lineRule="exact"/>
        <w:jc w:val="left"/>
        <w:rPr>
          <w:rFonts w:ascii="等线" w:eastAsia="等线" w:hAnsi="等线" w:hint="eastAsia"/>
          <w:szCs w:val="21"/>
          <w14:ligatures w14:val="standardContextual"/>
        </w:rPr>
      </w:pPr>
      <w:r w:rsidRPr="00DC5F91">
        <w:rPr>
          <w:rFonts w:ascii="宋体" w:hAnsi="宋体" w:cs="宋体"/>
          <w:color w:val="000000"/>
          <w:szCs w:val="21"/>
          <w14:ligatures w14:val="standardContextual"/>
        </w:rPr>
        <w:t>3、活动</w:t>
      </w:r>
      <w:proofErr w:type="gramStart"/>
      <w:r w:rsidRPr="00DC5F91">
        <w:rPr>
          <w:rFonts w:ascii="宋体" w:hAnsi="宋体" w:cs="宋体"/>
          <w:color w:val="000000"/>
          <w:szCs w:val="21"/>
          <w14:ligatures w14:val="standardContextual"/>
        </w:rPr>
        <w:t>脚采用</w:t>
      </w:r>
      <w:proofErr w:type="gramEnd"/>
      <w:r w:rsidRPr="00DC5F91">
        <w:rPr>
          <w:rFonts w:ascii="宋体" w:hAnsi="宋体" w:cs="宋体"/>
          <w:color w:val="000000"/>
          <w:szCs w:val="21"/>
          <w14:ligatures w14:val="standardContextual"/>
        </w:rPr>
        <w:t>厚度≥2.0mm的钢板一次冲压成型，尺寸:520mm*50mm*30mm。 </w:t>
      </w:r>
    </w:p>
    <w:p w14:paraId="5540DDDB" w14:textId="77777777" w:rsidR="00AC631B" w:rsidRDefault="00AC631B">
      <w:pPr>
        <w:wordWrap w:val="0"/>
        <w:spacing w:after="160" w:line="360" w:lineRule="exact"/>
        <w:ind w:firstLineChars="100" w:firstLine="220"/>
        <w:jc w:val="left"/>
        <w:rPr>
          <w:rFonts w:ascii="等线" w:eastAsia="等线" w:hAnsi="等线" w:hint="eastAsia"/>
          <w:sz w:val="22"/>
          <w14:ligatures w14:val="standardContextual"/>
        </w:rPr>
      </w:pPr>
    </w:p>
    <w:p w14:paraId="348C01E3" w14:textId="77777777" w:rsidR="00AC631B" w:rsidRDefault="00AC631B">
      <w:pPr>
        <w:spacing w:line="120" w:lineRule="exact"/>
        <w:jc w:val="left"/>
        <w:rPr>
          <w:rFonts w:ascii="等线" w:eastAsia="等线" w:hAnsi="等线" w:hint="eastAsia"/>
          <w:sz w:val="22"/>
          <w14:ligatures w14:val="standardContextual"/>
        </w:rPr>
      </w:pPr>
    </w:p>
    <w:p w14:paraId="7A312772" w14:textId="77777777" w:rsidR="00AC631B" w:rsidRDefault="00000000">
      <w:pPr>
        <w:wordWrap w:val="0"/>
        <w:spacing w:before="187" w:after="187" w:line="278" w:lineRule="auto"/>
        <w:jc w:val="left"/>
        <w:rPr>
          <w:rFonts w:ascii="等线" w:eastAsia="等线" w:hAnsi="等线" w:hint="eastAsia"/>
          <w:sz w:val="22"/>
          <w14:ligatures w14:val="standardContextual"/>
        </w:rPr>
      </w:pPr>
      <w:r>
        <w:rPr>
          <w:rFonts w:ascii="宋体" w:hAnsi="宋体" w:cs="宋体"/>
          <w:b/>
          <w:color w:val="000000"/>
          <w:sz w:val="28"/>
          <w14:ligatures w14:val="standardContextual"/>
        </w:rPr>
        <w:t>第三部分 服务要求</w:t>
      </w:r>
    </w:p>
    <w:p w14:paraId="4AC33347" w14:textId="77777777" w:rsidR="00AC631B" w:rsidRDefault="00000000">
      <w:pPr>
        <w:wordWrap w:val="0"/>
        <w:spacing w:after="160" w:line="278" w:lineRule="auto"/>
        <w:jc w:val="left"/>
        <w:rPr>
          <w:rFonts w:ascii="等线" w:eastAsia="等线" w:hAnsi="等线" w:hint="eastAsia"/>
          <w:sz w:val="22"/>
          <w14:ligatures w14:val="standardContextual"/>
        </w:rPr>
      </w:pPr>
      <w:r>
        <w:rPr>
          <w:rFonts w:ascii="宋体" w:hAnsi="宋体" w:cs="宋体"/>
          <w:color w:val="000000"/>
          <w:sz w:val="20"/>
          <w14:ligatures w14:val="standardContextual"/>
        </w:rPr>
        <w:t>（配套服务、增值服务、</w:t>
      </w:r>
      <w:proofErr w:type="gramStart"/>
      <w:r>
        <w:rPr>
          <w:rFonts w:ascii="宋体" w:hAnsi="宋体" w:cs="宋体"/>
          <w:color w:val="000000"/>
          <w:sz w:val="20"/>
          <w14:ligatures w14:val="standardContextual"/>
        </w:rPr>
        <w:t>维保服务</w:t>
      </w:r>
      <w:proofErr w:type="gramEnd"/>
      <w:r>
        <w:rPr>
          <w:rFonts w:ascii="宋体" w:hAnsi="宋体" w:cs="宋体"/>
          <w:color w:val="000000"/>
          <w:sz w:val="20"/>
          <w14:ligatures w14:val="standardContextual"/>
        </w:rPr>
        <w:t>等）</w:t>
      </w:r>
    </w:p>
    <w:p w14:paraId="3D93162A" w14:textId="77777777" w:rsidR="00AC631B" w:rsidRDefault="00AC631B">
      <w:pPr>
        <w:spacing w:line="120" w:lineRule="exact"/>
        <w:jc w:val="left"/>
        <w:rPr>
          <w:rFonts w:ascii="等线" w:eastAsia="等线" w:hAnsi="等线" w:hint="eastAsia"/>
          <w:sz w:val="22"/>
          <w14:ligatures w14:val="standardContextual"/>
        </w:rPr>
      </w:pPr>
    </w:p>
    <w:p w14:paraId="4EC62E43"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质保及服务要求</w:t>
      </w:r>
    </w:p>
    <w:p w14:paraId="23E9947D"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1.投标人必须具备相应的维护保养、后续跟进服务能力，能提供完善的售后服务（包括技术人员、响应时间及备品、备件方面等）。</w:t>
      </w:r>
    </w:p>
    <w:p w14:paraId="52F23236" w14:textId="5F64E118" w:rsidR="00AC631B" w:rsidRDefault="00DC5F91">
      <w:pPr>
        <w:wordWrap w:val="0"/>
        <w:spacing w:line="315" w:lineRule="exact"/>
        <w:jc w:val="left"/>
        <w:rPr>
          <w:rFonts w:ascii="等线" w:eastAsia="等线" w:hAnsi="等线" w:hint="eastAsia"/>
          <w:sz w:val="22"/>
          <w14:ligatures w14:val="standardContextual"/>
        </w:rPr>
      </w:pPr>
      <w:r w:rsidRPr="00DC5F91">
        <w:rPr>
          <w:rFonts w:ascii="宋体" w:hAnsi="宋体" w:cs="宋体" w:hint="eastAsia"/>
          <w:color w:val="000000"/>
          <w14:ligatures w14:val="standardContextual"/>
        </w:rPr>
        <w:t>★</w:t>
      </w:r>
      <w:r>
        <w:rPr>
          <w:rFonts w:ascii="宋体" w:hAnsi="宋体" w:cs="宋体"/>
          <w:color w:val="000000"/>
          <w14:ligatures w14:val="standardContextual"/>
        </w:rPr>
        <w:t>2.所有货物质保期：不少于</w:t>
      </w:r>
      <w:r>
        <w:rPr>
          <w:rFonts w:ascii="宋体" w:hAnsi="宋体" w:cs="宋体" w:hint="eastAsia"/>
          <w:color w:val="000000"/>
          <w14:ligatures w14:val="standardContextual"/>
        </w:rPr>
        <w:t>3</w:t>
      </w:r>
      <w:r>
        <w:rPr>
          <w:rFonts w:ascii="宋体" w:hAnsi="宋体" w:cs="宋体"/>
          <w:color w:val="000000"/>
          <w14:ligatures w14:val="standardContextual"/>
        </w:rPr>
        <w:t>年。在质保期内：</w:t>
      </w:r>
    </w:p>
    <w:p w14:paraId="307D214D"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（1）正常使用范围内造成的损坏均免费维修，出现质量缺陷问题或同一货物在质保期内出现三次质量问题，供应商免费予以更换。</w:t>
      </w:r>
    </w:p>
    <w:p w14:paraId="4B735F17" w14:textId="77777777" w:rsidR="00AC631B" w:rsidRDefault="00000000">
      <w:pPr>
        <w:wordWrap w:val="0"/>
        <w:spacing w:line="315" w:lineRule="exact"/>
        <w:jc w:val="left"/>
        <w:rPr>
          <w:rFonts w:ascii="宋体" w:hAnsi="宋体" w:cs="宋体" w:hint="eastAsia"/>
          <w:color w:val="000000"/>
          <w14:ligatures w14:val="standardContextual"/>
        </w:rPr>
      </w:pPr>
      <w:r>
        <w:rPr>
          <w:rFonts w:ascii="宋体" w:hAnsi="宋体" w:cs="宋体"/>
          <w:color w:val="000000"/>
          <w14:ligatures w14:val="standardContextual"/>
        </w:rPr>
        <w:t>（2）自接到招标人报修时起，2小时内响应，并提出解决方案。24小时内到达现场并解决问题，如不能完成维修工作的，必须提供替代产品以保证项目的正常进行；质保期内配件及维护免费。</w:t>
      </w:r>
    </w:p>
    <w:p w14:paraId="23A38CBB" w14:textId="39DC6AE1" w:rsidR="00DC5F91" w:rsidRPr="00DC5F91" w:rsidRDefault="00DC5F91">
      <w:pPr>
        <w:wordWrap w:val="0"/>
        <w:spacing w:line="315" w:lineRule="exact"/>
        <w:jc w:val="left"/>
        <w:rPr>
          <w:rFonts w:ascii="等线" w:eastAsia="等线" w:hAnsi="等线" w:hint="eastAsia"/>
          <w:b/>
          <w:bCs/>
          <w:sz w:val="22"/>
          <w14:ligatures w14:val="standardContextual"/>
        </w:rPr>
      </w:pPr>
      <w:r w:rsidRPr="00DC5F91">
        <w:rPr>
          <w:rFonts w:ascii="宋体" w:hAnsi="宋体" w:cs="宋体" w:hint="eastAsia"/>
          <w:b/>
          <w:bCs/>
          <w:color w:val="000000"/>
          <w14:ligatures w14:val="standardContextual"/>
        </w:rPr>
        <w:t>（此条为实质性要求，投标人须在采购需求偏离表对实质性要求做出响应。否则，评标委员会将其作为无效投标处理。）</w:t>
      </w:r>
    </w:p>
    <w:p w14:paraId="2413C036"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lastRenderedPageBreak/>
        <w:t>3.维护要求：</w:t>
      </w:r>
    </w:p>
    <w:p w14:paraId="24C19CB4"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（1）定期巡检，质保期内第一年每学期期初、期末实行定期上门保养服务，以后每年不少于两次上门保养服务；</w:t>
      </w:r>
    </w:p>
    <w:p w14:paraId="32A56B00"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（2）应邀维护，根据采购临时性需要，24小时内到达维护；</w:t>
      </w:r>
    </w:p>
    <w:p w14:paraId="0F06AF07"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（3）质保期外按承诺执行。</w:t>
      </w:r>
    </w:p>
    <w:p w14:paraId="0E7552B9"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4.合同的签订与货物的交付与验收：</w:t>
      </w:r>
    </w:p>
    <w:p w14:paraId="45F33901"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（1）投标人中标后根据招标文件和招标人要求制作课桌椅样品大样提交给甲方，经甲方确认合格后双方签订合同。</w:t>
      </w:r>
    </w:p>
    <w:p w14:paraId="1EDEC53D" w14:textId="7D5644E4"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2）交货安装时限：投标人于中标并接到招标人正式通知之日起45日内交付货物至招标人指定地点并完成就位和安装。设备运输（含上、下力）、就位、安装等工作由中标方负责，所有费用由投标人承担。就位安装完毕后采购</w:t>
      </w:r>
      <w:proofErr w:type="gramStart"/>
      <w:r w:rsidR="00BE3C49">
        <w:rPr>
          <w:rFonts w:ascii="宋体" w:hAnsi="宋体" w:cs="宋体" w:hint="eastAsia"/>
          <w:color w:val="000000"/>
          <w14:ligatures w14:val="standardContextual"/>
        </w:rPr>
        <w:t>人</w:t>
      </w:r>
      <w:r>
        <w:rPr>
          <w:rFonts w:ascii="宋体" w:hAnsi="宋体" w:cs="宋体"/>
          <w:color w:val="000000"/>
          <w14:ligatures w14:val="standardContextual"/>
        </w:rPr>
        <w:t>用户</w:t>
      </w:r>
      <w:proofErr w:type="gramEnd"/>
      <w:r>
        <w:rPr>
          <w:rFonts w:ascii="宋体" w:hAnsi="宋体" w:cs="宋体"/>
          <w:color w:val="000000"/>
          <w14:ligatures w14:val="standardContextual"/>
        </w:rPr>
        <w:t>负责试用并签收；</w:t>
      </w:r>
    </w:p>
    <w:p w14:paraId="634181E3" w14:textId="705ABD93"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（3）交货、调试地点：</w:t>
      </w:r>
      <w:r w:rsidR="00BE3C49">
        <w:rPr>
          <w:rFonts w:ascii="宋体" w:hAnsi="宋体" w:cs="宋体"/>
          <w:color w:val="000000"/>
          <w14:ligatures w14:val="standardContextual"/>
        </w:rPr>
        <w:t>采购人</w:t>
      </w:r>
      <w:r>
        <w:rPr>
          <w:rFonts w:ascii="宋体" w:hAnsi="宋体" w:cs="宋体"/>
          <w:color w:val="000000"/>
          <w14:ligatures w14:val="standardContextual"/>
        </w:rPr>
        <w:t>指定地点；</w:t>
      </w:r>
    </w:p>
    <w:p w14:paraId="6320BB4D" w14:textId="22E4DFAE"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（4）验收：试用期满后，投标人应及时向</w:t>
      </w:r>
      <w:r w:rsidR="00BE3C49">
        <w:rPr>
          <w:rFonts w:ascii="宋体" w:hAnsi="宋体" w:cs="宋体"/>
          <w:color w:val="000000"/>
          <w14:ligatures w14:val="standardContextual"/>
        </w:rPr>
        <w:t>采购人</w:t>
      </w:r>
      <w:r>
        <w:rPr>
          <w:rFonts w:ascii="宋体" w:hAnsi="宋体" w:cs="宋体"/>
          <w:color w:val="000000"/>
          <w14:ligatures w14:val="standardContextual"/>
        </w:rPr>
        <w:t>提交验收申请、验收材料，</w:t>
      </w:r>
      <w:r w:rsidR="00BE3C49">
        <w:rPr>
          <w:rFonts w:ascii="宋体" w:hAnsi="宋体" w:cs="宋体"/>
          <w:color w:val="000000"/>
          <w14:ligatures w14:val="standardContextual"/>
        </w:rPr>
        <w:t>采购人</w:t>
      </w:r>
      <w:r>
        <w:rPr>
          <w:rFonts w:ascii="宋体" w:hAnsi="宋体" w:cs="宋体"/>
          <w:color w:val="000000"/>
          <w14:ligatures w14:val="standardContextual"/>
        </w:rPr>
        <w:t>收到全部材料后应及时协调有关人员进行验收；</w:t>
      </w:r>
    </w:p>
    <w:p w14:paraId="79BE7101"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（5）如就位、安装过程中涉及施工，投标人须文明施工，</w:t>
      </w:r>
      <w:proofErr w:type="gramStart"/>
      <w:r>
        <w:rPr>
          <w:rFonts w:ascii="宋体" w:hAnsi="宋体" w:cs="宋体"/>
          <w:color w:val="000000"/>
          <w14:ligatures w14:val="standardContextual"/>
        </w:rPr>
        <w:t>做到工完场地</w:t>
      </w:r>
      <w:proofErr w:type="gramEnd"/>
      <w:r>
        <w:rPr>
          <w:rFonts w:ascii="宋体" w:hAnsi="宋体" w:cs="宋体"/>
          <w:color w:val="000000"/>
          <w14:ligatures w14:val="standardContextual"/>
        </w:rPr>
        <w:t>清。</w:t>
      </w:r>
    </w:p>
    <w:p w14:paraId="1A02331E"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（6）因验收不合格而采取的补救措施所导致的相关费用由投标人自行承担。</w:t>
      </w:r>
    </w:p>
    <w:p w14:paraId="616FD432"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5.安全责任</w:t>
      </w:r>
    </w:p>
    <w:p w14:paraId="1A2C7B40"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家具的就位、安装及施工过程中，投标人应严格遵守安装安全作业制度和措施，指派具备相应资质的人员实施操作，以确保人员及设备的安全。一切安全责任均由投标人负责。</w:t>
      </w:r>
    </w:p>
    <w:p w14:paraId="37810E1B"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6. 付款条件：</w:t>
      </w:r>
    </w:p>
    <w:p w14:paraId="6D070310"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（1）设备安装调试结束，试运行1个月正常，乙方提交全部报告材料，通过甲乙双方共同正式验收合格并经过甲方审计部门审计无误后，支付至95％，同时无息退还乙方的合同履约保证金。</w:t>
      </w:r>
    </w:p>
    <w:p w14:paraId="410D742C"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（2）三年后，经甲方确认家具使用正常，付清5％余款。</w:t>
      </w:r>
    </w:p>
    <w:p w14:paraId="3C2EA376"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7.现场勘察：</w:t>
      </w:r>
    </w:p>
    <w:p w14:paraId="6441B9C9"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（1）投标人自行勘测现场，如图纸上所指示的安排及尺寸与现场不符时以现场为准。</w:t>
      </w:r>
    </w:p>
    <w:p w14:paraId="48813EA4"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（2）教室空间尺寸每间都可能有差异，投标人中标后在制作和安装前必须逐一勘测，在图纸尺寸基础上加以调整，以保证家具正确的安装，能够达到合格验收要求。</w:t>
      </w:r>
    </w:p>
    <w:p w14:paraId="214D05A0"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（3）教室里可能有柱子或者消防水管，投标人在中标后制作和安装前必须逐一勘测，在图纸尺寸基础上加以调整，以保证课桌椅正确的安装，不影响设施的使用。</w:t>
      </w:r>
    </w:p>
    <w:p w14:paraId="22DDA21E" w14:textId="7B99711B"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（4）</w:t>
      </w:r>
      <w:r w:rsidR="00BE3C49">
        <w:rPr>
          <w:rFonts w:ascii="宋体" w:hAnsi="宋体" w:cs="宋体"/>
          <w:color w:val="000000"/>
          <w14:ligatures w14:val="standardContextual"/>
        </w:rPr>
        <w:t>采购人</w:t>
      </w:r>
      <w:r>
        <w:rPr>
          <w:rFonts w:ascii="宋体" w:hAnsi="宋体" w:cs="宋体"/>
          <w:color w:val="000000"/>
          <w14:ligatures w14:val="standardContextual"/>
        </w:rPr>
        <w:t>不统一组织现场踏勘，投标人可根据自身需要，按照</w:t>
      </w:r>
      <w:r w:rsidR="00BE3C49">
        <w:rPr>
          <w:rFonts w:ascii="宋体" w:hAnsi="宋体" w:cs="宋体"/>
          <w:color w:val="000000"/>
          <w14:ligatures w14:val="standardContextual"/>
        </w:rPr>
        <w:t>采购人</w:t>
      </w:r>
      <w:r>
        <w:rPr>
          <w:rFonts w:ascii="宋体" w:hAnsi="宋体" w:cs="宋体"/>
          <w:color w:val="000000"/>
          <w14:ligatures w14:val="standardContextual"/>
        </w:rPr>
        <w:t>提供的清单自行踏勘。请各投标人必对采购文件进行仔细认真地阅读，在随后的采购中，对招标文件所</w:t>
      </w:r>
      <w:proofErr w:type="gramStart"/>
      <w:r>
        <w:rPr>
          <w:rFonts w:ascii="宋体" w:hAnsi="宋体" w:cs="宋体"/>
          <w:color w:val="000000"/>
          <w14:ligatures w14:val="standardContextual"/>
        </w:rPr>
        <w:t>作出</w:t>
      </w:r>
      <w:proofErr w:type="gramEnd"/>
      <w:r>
        <w:rPr>
          <w:rFonts w:ascii="宋体" w:hAnsi="宋体" w:cs="宋体"/>
          <w:color w:val="000000"/>
          <w14:ligatures w14:val="standardContextual"/>
        </w:rPr>
        <w:t>的推论、解释和结论及由此造成的后果由投标人负责。</w:t>
      </w:r>
    </w:p>
    <w:p w14:paraId="2BA12E51"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8.空气检测</w:t>
      </w:r>
    </w:p>
    <w:p w14:paraId="617AB5F6"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投标人须对安装课桌椅的36间教室（草场门33间、石</w:t>
      </w:r>
      <w:proofErr w:type="gramStart"/>
      <w:r>
        <w:rPr>
          <w:rFonts w:ascii="宋体" w:hAnsi="宋体" w:cs="宋体"/>
          <w:color w:val="000000"/>
          <w14:ligatures w14:val="standardContextual"/>
        </w:rPr>
        <w:t>湫</w:t>
      </w:r>
      <w:proofErr w:type="gramEnd"/>
      <w:r>
        <w:rPr>
          <w:rFonts w:ascii="宋体" w:hAnsi="宋体" w:cs="宋体"/>
          <w:color w:val="000000"/>
          <w14:ligatures w14:val="standardContextual"/>
        </w:rPr>
        <w:t>3间）进行室内空气质量检测（相关费用含在合同总价内）并出具有国家认可的CMA或CNAS标识的第三方检测机构的抽样检测报告(检验报告上面需有二</w:t>
      </w:r>
      <w:proofErr w:type="gramStart"/>
      <w:r>
        <w:rPr>
          <w:rFonts w:ascii="宋体" w:hAnsi="宋体" w:cs="宋体"/>
          <w:color w:val="000000"/>
          <w14:ligatures w14:val="standardContextual"/>
        </w:rPr>
        <w:t>维码或者</w:t>
      </w:r>
      <w:proofErr w:type="gramEnd"/>
      <w:r>
        <w:rPr>
          <w:rFonts w:ascii="宋体" w:hAnsi="宋体" w:cs="宋体"/>
          <w:color w:val="000000"/>
          <w14:ligatures w14:val="standardContextual"/>
        </w:rPr>
        <w:t>电话查询真伪）。若第三方检测机构的检验、检测为不合格，必须无条件整改，投标人承担所有法律责任。</w:t>
      </w:r>
    </w:p>
    <w:p w14:paraId="3BA384B8"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四、投标样品清单及要求</w:t>
      </w:r>
    </w:p>
    <w:p w14:paraId="0B276555"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1.样品清单：</w:t>
      </w:r>
    </w:p>
    <w:p w14:paraId="0167233B"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（1）</w:t>
      </w:r>
      <w:proofErr w:type="gramStart"/>
      <w:r>
        <w:rPr>
          <w:rFonts w:ascii="宋体" w:hAnsi="宋体" w:cs="宋体"/>
          <w:color w:val="000000"/>
          <w14:ligatures w14:val="standardContextual"/>
        </w:rPr>
        <w:t>固定课</w:t>
      </w:r>
      <w:proofErr w:type="gramEnd"/>
      <w:r>
        <w:rPr>
          <w:rFonts w:ascii="宋体" w:hAnsi="宋体" w:cs="宋体"/>
          <w:color w:val="000000"/>
          <w14:ligatures w14:val="standardContextual"/>
        </w:rPr>
        <w:t>桌椅小样</w:t>
      </w:r>
    </w:p>
    <w:p w14:paraId="6CBF4E7F"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面板（1块）：W300mm*D300mm（参考尺寸）；</w:t>
      </w:r>
    </w:p>
    <w:p w14:paraId="02334398"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站脚（1个）、回复机构（1个）、五金配件（1套）。</w:t>
      </w:r>
    </w:p>
    <w:p w14:paraId="03B4DAFD"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2.样品要求：</w:t>
      </w:r>
    </w:p>
    <w:p w14:paraId="4C41DB4D"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（1）样品的外观和造型：</w:t>
      </w:r>
    </w:p>
    <w:p w14:paraId="1586FD12"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面板：光滑平整、无毛刺；</w:t>
      </w:r>
    </w:p>
    <w:p w14:paraId="76A75980"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站脚、回复机构、五金配件：表面涂层应光滑均匀，色泽一致，无流挂、疙瘩、皱皮等缺陷。</w:t>
      </w:r>
    </w:p>
    <w:p w14:paraId="0D218C06"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lastRenderedPageBreak/>
        <w:t>（2）工艺和细节处理：</w:t>
      </w:r>
    </w:p>
    <w:p w14:paraId="5B0573DB"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面板：阻燃，四周封边；</w:t>
      </w:r>
    </w:p>
    <w:p w14:paraId="7B3A82CE"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站脚：采用钢管一体压铸成型，防氧化、高温喷涂处理。要求附着力强，抗冲击、耐腐蚀、不生锈、不褪色、经久耐用。</w:t>
      </w:r>
    </w:p>
    <w:p w14:paraId="0EB90868"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回复机构：采用钢管材质，经模具高温一次压铸成型，结构合理，承重力强。钢管表面经打磨、抛光、高温静电喷粉工艺处理。具有消音定位、自动回位处理，回位准确无杂音。</w:t>
      </w:r>
    </w:p>
    <w:p w14:paraId="6B844316" w14:textId="77777777"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五金配件：高强度、耐磨损、耐腐蚀。</w:t>
      </w:r>
    </w:p>
    <w:p w14:paraId="4C0EA3DE" w14:textId="77777777" w:rsidR="00AC631B" w:rsidRDefault="00AC631B">
      <w:pPr>
        <w:spacing w:line="120" w:lineRule="exact"/>
        <w:jc w:val="left"/>
        <w:rPr>
          <w:rFonts w:ascii="等线" w:eastAsia="等线" w:hAnsi="等线" w:hint="eastAsia"/>
          <w:sz w:val="22"/>
          <w14:ligatures w14:val="standardContextual"/>
        </w:rPr>
      </w:pPr>
    </w:p>
    <w:p w14:paraId="68B165AB" w14:textId="77777777" w:rsidR="00AC631B" w:rsidRDefault="00000000">
      <w:pPr>
        <w:wordWrap w:val="0"/>
        <w:spacing w:before="187" w:after="187" w:line="278" w:lineRule="auto"/>
        <w:jc w:val="left"/>
        <w:rPr>
          <w:rFonts w:ascii="等线" w:eastAsia="等线" w:hAnsi="等线" w:hint="eastAsia"/>
          <w:sz w:val="22"/>
          <w14:ligatures w14:val="standardContextual"/>
        </w:rPr>
      </w:pPr>
      <w:r>
        <w:rPr>
          <w:rFonts w:ascii="宋体" w:hAnsi="宋体" w:cs="宋体"/>
          <w:b/>
          <w:color w:val="000000"/>
          <w:sz w:val="28"/>
          <w14:ligatures w14:val="standardContextual"/>
        </w:rPr>
        <w:t>第四部分 评标方法</w:t>
      </w:r>
    </w:p>
    <w:p w14:paraId="78965225" w14:textId="77777777" w:rsidR="00AC631B" w:rsidRDefault="00000000">
      <w:pPr>
        <w:wordWrap w:val="0"/>
        <w:spacing w:before="52" w:after="52" w:line="278" w:lineRule="auto"/>
        <w:ind w:firstLineChars="200" w:firstLine="442"/>
        <w:jc w:val="left"/>
        <w:rPr>
          <w:rFonts w:ascii="等线" w:eastAsia="等线" w:hAnsi="等线" w:hint="eastAsia"/>
          <w:sz w:val="22"/>
          <w14:ligatures w14:val="standardContextual"/>
        </w:rPr>
      </w:pPr>
      <w:r>
        <w:rPr>
          <w:rFonts w:ascii="宋体" w:hAnsi="宋体" w:cs="宋体"/>
          <w:b/>
          <w:color w:val="000000"/>
          <w:sz w:val="22"/>
          <w14:ligatures w14:val="standardContextual"/>
        </w:rPr>
        <w:t>1、评标方法</w:t>
      </w:r>
    </w:p>
    <w:p w14:paraId="39DA4D67" w14:textId="77777777" w:rsidR="00AC631B" w:rsidRDefault="00000000">
      <w:pPr>
        <w:wordWrap w:val="0"/>
        <w:spacing w:line="315" w:lineRule="exact"/>
        <w:ind w:firstLineChars="200" w:firstLine="420"/>
        <w:jc w:val="left"/>
        <w:rPr>
          <w:rFonts w:ascii="等线" w:eastAsia="等线" w:hAnsi="等线" w:hint="eastAsia"/>
          <w:sz w:val="22"/>
          <w14:ligatures w14:val="standardContextual"/>
        </w:rPr>
      </w:pPr>
      <w:r>
        <w:rPr>
          <w:rFonts w:ascii="Segoe UI Symbol" w:eastAsia="MS Mincho" w:hAnsi="Segoe UI Symbol" w:cs="Segoe UI Symbol"/>
          <w:color w:val="000000"/>
          <w14:ligatures w14:val="standardContextual"/>
        </w:rPr>
        <w:t>☑</w:t>
      </w:r>
      <w:r>
        <w:rPr>
          <w:rFonts w:ascii="宋体" w:hAnsi="宋体" w:cs="宋体"/>
          <w:color w:val="000000"/>
          <w14:ligatures w14:val="standardContextual"/>
        </w:rPr>
        <w:t xml:space="preserve">综合评分法 </w:t>
      </w:r>
    </w:p>
    <w:p w14:paraId="06D83AEB" w14:textId="77777777" w:rsidR="00AC631B" w:rsidRDefault="00000000">
      <w:pPr>
        <w:wordWrap w:val="0"/>
        <w:spacing w:before="52" w:after="52" w:line="278" w:lineRule="auto"/>
        <w:ind w:firstLineChars="200" w:firstLine="442"/>
        <w:jc w:val="left"/>
        <w:rPr>
          <w:rFonts w:ascii="等线" w:eastAsia="等线" w:hAnsi="等线" w:hint="eastAsia"/>
          <w:sz w:val="22"/>
          <w14:ligatures w14:val="standardContextual"/>
        </w:rPr>
      </w:pPr>
      <w:r>
        <w:rPr>
          <w:rFonts w:ascii="宋体" w:hAnsi="宋体" w:cs="宋体"/>
          <w:b/>
          <w:color w:val="000000"/>
          <w:sz w:val="22"/>
          <w14:ligatures w14:val="standardContextual"/>
        </w:rPr>
        <w:t>2、评分标准</w:t>
      </w:r>
    </w:p>
    <w:p w14:paraId="3058FC53" w14:textId="77777777" w:rsidR="00AC631B" w:rsidRDefault="00000000">
      <w:pPr>
        <w:wordWrap w:val="0"/>
        <w:spacing w:before="52" w:after="52" w:line="278" w:lineRule="auto"/>
        <w:ind w:firstLineChars="200" w:firstLine="442"/>
        <w:jc w:val="left"/>
        <w:rPr>
          <w:rFonts w:ascii="宋体" w:hAnsi="宋体" w:cs="宋体" w:hint="eastAsia"/>
          <w:b/>
          <w:color w:val="000000"/>
          <w:sz w:val="22"/>
          <w14:ligatures w14:val="standardContextual"/>
        </w:rPr>
      </w:pPr>
      <w:r>
        <w:rPr>
          <w:rFonts w:ascii="宋体" w:hAnsi="宋体" w:cs="宋体" w:hint="eastAsia"/>
          <w:b/>
          <w:color w:val="000000"/>
          <w:sz w:val="22"/>
          <w14:ligatures w14:val="standardContextual"/>
        </w:rPr>
        <w:t>详见第三章</w:t>
      </w:r>
    </w:p>
    <w:p w14:paraId="60D4C368" w14:textId="77777777" w:rsidR="00AC631B" w:rsidRDefault="00000000">
      <w:pPr>
        <w:wordWrap w:val="0"/>
        <w:spacing w:before="52" w:after="52" w:line="278" w:lineRule="auto"/>
        <w:ind w:firstLineChars="200" w:firstLine="442"/>
        <w:jc w:val="left"/>
        <w:rPr>
          <w:rFonts w:ascii="等线" w:eastAsia="等线" w:hAnsi="等线" w:hint="eastAsia"/>
          <w:sz w:val="22"/>
          <w14:ligatures w14:val="standardContextual"/>
        </w:rPr>
      </w:pPr>
      <w:r>
        <w:rPr>
          <w:rFonts w:ascii="宋体" w:hAnsi="宋体" w:cs="宋体"/>
          <w:b/>
          <w:color w:val="000000"/>
          <w:sz w:val="22"/>
          <w14:ligatures w14:val="standardContextual"/>
        </w:rPr>
        <w:t>3、定标原则</w:t>
      </w:r>
    </w:p>
    <w:p w14:paraId="5D596304" w14:textId="77777777" w:rsidR="00AC631B" w:rsidRDefault="00000000">
      <w:pPr>
        <w:wordWrap w:val="0"/>
        <w:spacing w:line="315" w:lineRule="exact"/>
        <w:ind w:firstLineChars="200" w:firstLine="420"/>
        <w:jc w:val="left"/>
        <w:rPr>
          <w:rFonts w:ascii="等线" w:eastAsia="等线" w:hAnsi="等线" w:hint="eastAsia"/>
          <w:sz w:val="22"/>
          <w14:ligatures w14:val="standardContextual"/>
        </w:rPr>
      </w:pPr>
      <w:r>
        <w:rPr>
          <w:rFonts w:ascii="宋体" w:hAnsi="宋体" w:cs="宋体"/>
          <w:color w:val="000000"/>
          <w14:ligatures w14:val="standardContextual"/>
        </w:rPr>
        <w:t>（1）本项目采用综合评分法确定中标候选人。总分值为100分，小数点后保留两位。</w:t>
      </w:r>
    </w:p>
    <w:p w14:paraId="4938826B" w14:textId="77777777" w:rsidR="00AC631B" w:rsidRDefault="00000000">
      <w:pPr>
        <w:wordWrap w:val="0"/>
        <w:spacing w:line="315" w:lineRule="exact"/>
        <w:ind w:firstLineChars="200" w:firstLine="420"/>
        <w:jc w:val="left"/>
        <w:rPr>
          <w:rFonts w:ascii="等线" w:eastAsia="等线" w:hAnsi="等线" w:hint="eastAsia"/>
          <w:sz w:val="22"/>
          <w14:ligatures w14:val="standardContextual"/>
        </w:rPr>
      </w:pPr>
      <w:r>
        <w:rPr>
          <w:rFonts w:ascii="宋体" w:hAnsi="宋体" w:cs="宋体"/>
          <w:color w:val="000000"/>
          <w14:ligatures w14:val="standardContextual"/>
        </w:rPr>
        <w:t>（2）使用综合评分法的采购项目，评标结果按评审后得分由高到低顺序排列。得分相同的，按报价得分由高到低顺序排列。评审后得分且投标报价相同的，按照</w:t>
      </w:r>
      <w:r>
        <w:rPr>
          <w:rFonts w:ascii="宋体" w:hAnsi="宋体" w:cs="宋体"/>
          <w:color w:val="000000"/>
          <w:u w:val="single"/>
          <w14:ligatures w14:val="standardContextual"/>
        </w:rPr>
        <w:t>样品考察</w:t>
      </w:r>
      <w:r>
        <w:rPr>
          <w:rFonts w:ascii="宋体" w:hAnsi="宋体" w:cs="宋体"/>
          <w:color w:val="000000"/>
          <w14:ligatures w14:val="standardContextual"/>
        </w:rPr>
        <w:t>得分最高的投标人为中标候选人。</w:t>
      </w:r>
    </w:p>
    <w:p w14:paraId="17F02747" w14:textId="77777777" w:rsidR="00AC631B" w:rsidRDefault="00AC631B">
      <w:pPr>
        <w:spacing w:line="120" w:lineRule="exact"/>
        <w:jc w:val="left"/>
        <w:rPr>
          <w:rFonts w:ascii="等线" w:eastAsia="等线" w:hAnsi="等线" w:hint="eastAsia"/>
          <w:sz w:val="22"/>
          <w14:ligatures w14:val="standardContextual"/>
        </w:rPr>
      </w:pPr>
    </w:p>
    <w:p w14:paraId="731F918D" w14:textId="77777777" w:rsidR="00AC631B" w:rsidRDefault="00000000">
      <w:pPr>
        <w:wordWrap w:val="0"/>
        <w:spacing w:before="187" w:after="187" w:line="278" w:lineRule="auto"/>
        <w:jc w:val="left"/>
        <w:rPr>
          <w:rFonts w:ascii="等线" w:eastAsia="等线" w:hAnsi="等线" w:hint="eastAsia"/>
          <w:sz w:val="22"/>
          <w14:ligatures w14:val="standardContextual"/>
        </w:rPr>
      </w:pPr>
      <w:r>
        <w:rPr>
          <w:rFonts w:ascii="宋体" w:hAnsi="宋体" w:cs="宋体"/>
          <w:b/>
          <w:color w:val="000000"/>
          <w:sz w:val="28"/>
          <w14:ligatures w14:val="standardContextual"/>
        </w:rPr>
        <w:t>第五部分 验收标准</w:t>
      </w:r>
    </w:p>
    <w:p w14:paraId="1D1FC85C" w14:textId="1950D84C" w:rsidR="00AC631B" w:rsidRDefault="00000000">
      <w:pPr>
        <w:wordWrap w:val="0"/>
        <w:spacing w:line="315" w:lineRule="exact"/>
        <w:jc w:val="left"/>
        <w:rPr>
          <w:rFonts w:ascii="等线" w:eastAsia="等线" w:hAnsi="等线" w:hint="eastAsia"/>
          <w:sz w:val="22"/>
          <w14:ligatures w14:val="standardContextual"/>
        </w:rPr>
      </w:pPr>
      <w:r>
        <w:rPr>
          <w:rFonts w:ascii="宋体" w:hAnsi="宋体" w:cs="宋体"/>
          <w:color w:val="000000"/>
          <w14:ligatures w14:val="standardContextual"/>
        </w:rPr>
        <w:t>家具使用满1个月满后，中标方向</w:t>
      </w:r>
      <w:r w:rsidR="00BE3C49">
        <w:rPr>
          <w:rFonts w:ascii="宋体" w:hAnsi="宋体" w:cs="宋体"/>
          <w:color w:val="000000"/>
          <w14:ligatures w14:val="standardContextual"/>
        </w:rPr>
        <w:t>采购人</w:t>
      </w:r>
      <w:r>
        <w:rPr>
          <w:rFonts w:ascii="宋体" w:hAnsi="宋体" w:cs="宋体"/>
          <w:color w:val="000000"/>
          <w14:ligatures w14:val="standardContextual"/>
        </w:rPr>
        <w:t>提交验收申请和验收材料，</w:t>
      </w:r>
      <w:r w:rsidR="00BE3C49">
        <w:rPr>
          <w:rFonts w:ascii="宋体" w:hAnsi="宋体" w:cs="宋体"/>
          <w:color w:val="000000"/>
          <w14:ligatures w14:val="standardContextual"/>
        </w:rPr>
        <w:t>采购人</w:t>
      </w:r>
      <w:r>
        <w:rPr>
          <w:rFonts w:ascii="宋体" w:hAnsi="宋体" w:cs="宋体"/>
          <w:color w:val="000000"/>
          <w14:ligatures w14:val="standardContextual"/>
        </w:rPr>
        <w:t>按照合同和招投标文件及相关承诺要求组织人员进行验收。</w:t>
      </w:r>
    </w:p>
    <w:p w14:paraId="675627E5" w14:textId="77777777" w:rsidR="00AC631B" w:rsidRDefault="00AC631B">
      <w:pPr>
        <w:spacing w:line="120" w:lineRule="exact"/>
        <w:jc w:val="left"/>
        <w:rPr>
          <w:rFonts w:ascii="等线" w:eastAsia="等线" w:hAnsi="等线" w:hint="eastAsia"/>
          <w:sz w:val="22"/>
          <w14:ligatures w14:val="standardContextual"/>
        </w:rPr>
      </w:pPr>
    </w:p>
    <w:p w14:paraId="6F45580D" w14:textId="77777777" w:rsidR="00AC631B" w:rsidRDefault="00000000">
      <w:pPr>
        <w:wordWrap w:val="0"/>
        <w:spacing w:before="187" w:after="187" w:line="278" w:lineRule="auto"/>
        <w:jc w:val="left"/>
        <w:rPr>
          <w:rFonts w:ascii="等线" w:eastAsia="等线" w:hAnsi="等线" w:hint="eastAsia"/>
          <w:sz w:val="22"/>
          <w14:ligatures w14:val="standardContextual"/>
        </w:rPr>
      </w:pPr>
      <w:r>
        <w:rPr>
          <w:rFonts w:ascii="宋体" w:hAnsi="宋体" w:cs="宋体"/>
          <w:b/>
          <w:color w:val="000000"/>
          <w:sz w:val="28"/>
          <w14:ligatures w14:val="standardContextual"/>
        </w:rPr>
        <w:t>第六部分 付款方式</w:t>
      </w:r>
    </w:p>
    <w:p w14:paraId="524FDF16" w14:textId="77777777" w:rsidR="00AC631B" w:rsidRDefault="00000000">
      <w:pPr>
        <w:wordWrap w:val="0"/>
        <w:spacing w:line="315" w:lineRule="exact"/>
        <w:ind w:firstLineChars="200" w:firstLine="420"/>
        <w:jc w:val="left"/>
        <w:rPr>
          <w:rFonts w:ascii="等线" w:eastAsia="等线" w:hAnsi="等线" w:hint="eastAsia"/>
          <w:sz w:val="22"/>
          <w14:ligatures w14:val="standardContextual"/>
        </w:rPr>
      </w:pPr>
      <w:bookmarkStart w:id="13" w:name="OLE_LINK2"/>
      <w:r>
        <w:rPr>
          <w:rFonts w:ascii="宋体" w:hAnsi="宋体" w:cs="宋体"/>
          <w:color w:val="000000"/>
          <w14:ligatures w14:val="standardContextual"/>
        </w:rPr>
        <w:t>（1）家具安装调试结束，试运行1个月正常，乙方提交全部报告材料，通过甲乙双方共同正式验收合格并经过甲方审计部门审计无误后，支付至95％。（2）三年后，经甲方确认家具使用正常，付清5％余款。</w:t>
      </w:r>
      <w:bookmarkEnd w:id="13"/>
    </w:p>
    <w:p w14:paraId="5D2E2C47" w14:textId="77777777" w:rsidR="00AC631B" w:rsidRDefault="00AC631B">
      <w:pPr>
        <w:wordWrap w:val="0"/>
        <w:spacing w:line="315" w:lineRule="exact"/>
        <w:jc w:val="left"/>
        <w:rPr>
          <w:rFonts w:ascii="等线" w:eastAsia="等线" w:hAnsi="等线" w:hint="eastAsia"/>
          <w:sz w:val="22"/>
          <w14:ligatures w14:val="standardContextual"/>
        </w:rPr>
      </w:pPr>
    </w:p>
    <w:p w14:paraId="4F657F1A" w14:textId="77777777" w:rsidR="00AC631B" w:rsidRDefault="00AC631B">
      <w:pPr>
        <w:spacing w:line="225" w:lineRule="exact"/>
        <w:jc w:val="left"/>
        <w:rPr>
          <w:rFonts w:ascii="等线" w:eastAsia="等线" w:hAnsi="等线" w:hint="eastAsia"/>
          <w:sz w:val="22"/>
          <w14:ligatures w14:val="standardContextual"/>
        </w:rPr>
      </w:pPr>
    </w:p>
    <w:p w14:paraId="03C9E416" w14:textId="77777777" w:rsidR="00AC631B" w:rsidRDefault="00000000">
      <w:pPr>
        <w:widowControl/>
        <w:jc w:val="left"/>
        <w:rPr>
          <w:rFonts w:ascii="宋体" w:hAnsi="宋体" w:cs="宋体" w:hint="eastAsia"/>
          <w:b/>
          <w:bCs/>
          <w:kern w:val="0"/>
          <w:sz w:val="44"/>
          <w:szCs w:val="56"/>
        </w:rPr>
      </w:pPr>
      <w:bookmarkStart w:id="14" w:name="_Toc32561"/>
      <w:bookmarkStart w:id="15" w:name="_Toc14073"/>
      <w:bookmarkEnd w:id="11"/>
      <w:r>
        <w:rPr>
          <w:rFonts w:ascii="宋体" w:hAnsi="宋体" w:cs="宋体" w:hint="eastAsia"/>
          <w:b/>
          <w:bCs/>
          <w:kern w:val="0"/>
          <w:sz w:val="44"/>
          <w:szCs w:val="56"/>
        </w:rPr>
        <w:br w:type="page"/>
      </w:r>
    </w:p>
    <w:p w14:paraId="733FD916" w14:textId="77777777" w:rsidR="00AC631B" w:rsidRDefault="00000000">
      <w:pPr>
        <w:keepNext/>
        <w:keepLines/>
        <w:spacing w:before="340" w:after="330" w:line="578" w:lineRule="auto"/>
        <w:jc w:val="center"/>
        <w:outlineLvl w:val="0"/>
        <w:rPr>
          <w:rFonts w:ascii="宋体" w:hAnsi="宋体" w:cs="宋体" w:hint="eastAsia"/>
          <w:b/>
          <w:bCs/>
          <w:kern w:val="0"/>
          <w:sz w:val="44"/>
          <w:szCs w:val="56"/>
        </w:rPr>
      </w:pPr>
      <w:r>
        <w:rPr>
          <w:rFonts w:ascii="宋体" w:hAnsi="宋体" w:cs="宋体" w:hint="eastAsia"/>
          <w:b/>
          <w:bCs/>
          <w:kern w:val="0"/>
          <w:sz w:val="44"/>
          <w:szCs w:val="56"/>
        </w:rPr>
        <w:lastRenderedPageBreak/>
        <w:t>第五章 合同主要条款</w:t>
      </w:r>
      <w:bookmarkStart w:id="16" w:name="_Toc16938559"/>
      <w:bookmarkStart w:id="17" w:name="_Toc20823315"/>
      <w:bookmarkStart w:id="18" w:name="_Toc513029243"/>
      <w:bookmarkEnd w:id="14"/>
      <w:bookmarkEnd w:id="15"/>
    </w:p>
    <w:p w14:paraId="501A50CE" w14:textId="77777777" w:rsidR="003E167F" w:rsidRPr="003E167F" w:rsidRDefault="003E167F" w:rsidP="003E167F">
      <w:pPr>
        <w:widowControl/>
        <w:jc w:val="left"/>
        <w:rPr>
          <w:rFonts w:ascii="Calibri" w:hAnsi="Calibri"/>
          <w:kern w:val="0"/>
          <w:szCs w:val="22"/>
        </w:rPr>
      </w:pPr>
    </w:p>
    <w:p w14:paraId="1C9AD737" w14:textId="77777777" w:rsidR="003E167F" w:rsidRPr="003E167F" w:rsidRDefault="003E167F" w:rsidP="003E167F">
      <w:pPr>
        <w:spacing w:line="1155" w:lineRule="exact"/>
        <w:rPr>
          <w:rFonts w:ascii="Calibri" w:hAnsi="Calibri"/>
          <w:kern w:val="0"/>
          <w:szCs w:val="22"/>
        </w:rPr>
      </w:pPr>
    </w:p>
    <w:p w14:paraId="7B3F0D6D" w14:textId="77777777" w:rsidR="003E167F" w:rsidRPr="003E167F" w:rsidRDefault="003E167F" w:rsidP="003E167F">
      <w:pPr>
        <w:spacing w:line="1200" w:lineRule="exact"/>
        <w:rPr>
          <w:rFonts w:ascii="Calibri" w:hAnsi="Calibri"/>
          <w:kern w:val="0"/>
          <w:szCs w:val="22"/>
        </w:rPr>
      </w:pPr>
    </w:p>
    <w:p w14:paraId="3CF3147F" w14:textId="77777777" w:rsidR="003E167F" w:rsidRPr="003E167F" w:rsidRDefault="003E167F" w:rsidP="003E167F">
      <w:pPr>
        <w:wordWrap w:val="0"/>
        <w:jc w:val="center"/>
        <w:rPr>
          <w:rFonts w:ascii="Calibri" w:hAnsi="Calibri"/>
          <w:kern w:val="0"/>
          <w:sz w:val="72"/>
          <w:szCs w:val="72"/>
        </w:rPr>
      </w:pPr>
      <w:r w:rsidRPr="003E167F">
        <w:rPr>
          <w:rFonts w:ascii="宋体" w:hAnsi="宋体" w:cs="宋体" w:hint="eastAsia"/>
          <w:b/>
          <w:color w:val="000000"/>
          <w:kern w:val="0"/>
          <w:sz w:val="72"/>
          <w:szCs w:val="72"/>
        </w:rPr>
        <w:t>采购合同</w:t>
      </w:r>
    </w:p>
    <w:p w14:paraId="54661664" w14:textId="77777777" w:rsidR="003E167F" w:rsidRPr="003E167F" w:rsidRDefault="003E167F" w:rsidP="003E167F">
      <w:pPr>
        <w:spacing w:line="225" w:lineRule="exact"/>
        <w:rPr>
          <w:rFonts w:ascii="Calibri" w:hAnsi="Calibri"/>
          <w:kern w:val="0"/>
          <w:szCs w:val="22"/>
        </w:rPr>
      </w:pPr>
    </w:p>
    <w:p w14:paraId="6B75D464" w14:textId="77777777" w:rsidR="003E167F" w:rsidRPr="003E167F" w:rsidRDefault="003E167F" w:rsidP="003E167F">
      <w:pPr>
        <w:spacing w:line="225" w:lineRule="exact"/>
        <w:rPr>
          <w:rFonts w:ascii="Calibri" w:hAnsi="Calibri"/>
          <w:kern w:val="0"/>
          <w:szCs w:val="22"/>
        </w:rPr>
      </w:pPr>
    </w:p>
    <w:p w14:paraId="2261E6E8" w14:textId="77777777" w:rsidR="003E167F" w:rsidRPr="003E167F" w:rsidRDefault="003E167F" w:rsidP="003E167F">
      <w:pPr>
        <w:spacing w:line="3195" w:lineRule="exact"/>
        <w:rPr>
          <w:rFonts w:ascii="Calibri" w:hAnsi="Calibri"/>
          <w:kern w:val="0"/>
          <w:szCs w:val="22"/>
        </w:rPr>
      </w:pPr>
    </w:p>
    <w:tbl>
      <w:tblPr>
        <w:tblW w:w="9585" w:type="dxa"/>
        <w:jc w:val="center"/>
        <w:tblCellMar>
          <w:left w:w="10" w:type="dxa"/>
          <w:right w:w="10" w:type="dxa"/>
        </w:tblCellMar>
        <w:tblLook w:val="04A0" w:firstRow="1" w:lastRow="0" w:firstColumn="1" w:lastColumn="0" w:noHBand="0" w:noVBand="1"/>
      </w:tblPr>
      <w:tblGrid>
        <w:gridCol w:w="165"/>
        <w:gridCol w:w="1785"/>
        <w:gridCol w:w="7470"/>
        <w:gridCol w:w="165"/>
      </w:tblGrid>
      <w:tr w:rsidR="003E167F" w:rsidRPr="003E167F" w14:paraId="5CEDC847" w14:textId="77777777" w:rsidTr="003E167F">
        <w:trPr>
          <w:trHeight w:val="480"/>
          <w:jc w:val="center"/>
        </w:trPr>
        <w:tc>
          <w:tcPr>
            <w:tcW w:w="165" w:type="dxa"/>
            <w:tcMar>
              <w:top w:w="20" w:type="dxa"/>
              <w:left w:w="20" w:type="dxa"/>
              <w:bottom w:w="20" w:type="dxa"/>
              <w:right w:w="20" w:type="dxa"/>
            </w:tcMar>
            <w:vAlign w:val="center"/>
          </w:tcPr>
          <w:p w14:paraId="20E41F62" w14:textId="77777777" w:rsidR="003E167F" w:rsidRPr="003E167F" w:rsidRDefault="003E167F" w:rsidP="003E167F">
            <w:pPr>
              <w:wordWrap w:val="0"/>
              <w:rPr>
                <w:rFonts w:ascii="Calibri" w:hAnsi="Calibri"/>
                <w:kern w:val="0"/>
                <w:szCs w:val="22"/>
              </w:rPr>
            </w:pPr>
          </w:p>
        </w:tc>
        <w:tc>
          <w:tcPr>
            <w:tcW w:w="1785" w:type="dxa"/>
            <w:tcMar>
              <w:top w:w="20" w:type="dxa"/>
              <w:left w:w="20" w:type="dxa"/>
              <w:bottom w:w="20" w:type="dxa"/>
              <w:right w:w="20" w:type="dxa"/>
            </w:tcMar>
            <w:vAlign w:val="bottom"/>
            <w:hideMark/>
          </w:tcPr>
          <w:p w14:paraId="6A94C8EB" w14:textId="77777777" w:rsidR="003E167F" w:rsidRPr="003E167F" w:rsidRDefault="003E167F" w:rsidP="003E167F">
            <w:pPr>
              <w:wordWrap w:val="0"/>
              <w:spacing w:line="503" w:lineRule="exact"/>
              <w:jc w:val="right"/>
              <w:rPr>
                <w:rFonts w:ascii="Calibri" w:hAnsi="Calibri"/>
                <w:kern w:val="0"/>
                <w:szCs w:val="22"/>
              </w:rPr>
            </w:pPr>
            <w:r w:rsidRPr="003E167F">
              <w:rPr>
                <w:rFonts w:ascii="黑体" w:eastAsia="黑体" w:hAnsi="黑体" w:cs="黑体" w:hint="eastAsia"/>
                <w:color w:val="000000"/>
                <w:kern w:val="0"/>
                <w:sz w:val="28"/>
                <w:szCs w:val="22"/>
              </w:rPr>
              <w:t>项目编号：</w:t>
            </w:r>
          </w:p>
        </w:tc>
        <w:tc>
          <w:tcPr>
            <w:tcW w:w="7470" w:type="dxa"/>
            <w:tcBorders>
              <w:bottom w:val="single" w:sz="4" w:space="0" w:color="auto"/>
            </w:tcBorders>
            <w:tcMar>
              <w:top w:w="20" w:type="dxa"/>
              <w:left w:w="20" w:type="dxa"/>
              <w:bottom w:w="20" w:type="dxa"/>
              <w:right w:w="20" w:type="dxa"/>
            </w:tcMar>
            <w:vAlign w:val="center"/>
          </w:tcPr>
          <w:p w14:paraId="68ECC2CC" w14:textId="77777777" w:rsidR="003E167F" w:rsidRPr="003E167F" w:rsidRDefault="003E167F" w:rsidP="003E167F">
            <w:pPr>
              <w:wordWrap w:val="0"/>
              <w:spacing w:line="503" w:lineRule="exact"/>
              <w:jc w:val="center"/>
              <w:rPr>
                <w:rFonts w:ascii="Calibri" w:hAnsi="Calibri"/>
                <w:kern w:val="0"/>
                <w:szCs w:val="22"/>
              </w:rPr>
            </w:pPr>
          </w:p>
        </w:tc>
        <w:tc>
          <w:tcPr>
            <w:tcW w:w="165" w:type="dxa"/>
            <w:tcMar>
              <w:top w:w="20" w:type="dxa"/>
              <w:left w:w="20" w:type="dxa"/>
              <w:bottom w:w="20" w:type="dxa"/>
              <w:right w:w="20" w:type="dxa"/>
            </w:tcMar>
            <w:vAlign w:val="center"/>
          </w:tcPr>
          <w:p w14:paraId="5DFA0DBC" w14:textId="77777777" w:rsidR="003E167F" w:rsidRPr="003E167F" w:rsidRDefault="003E167F" w:rsidP="003E167F">
            <w:pPr>
              <w:wordWrap w:val="0"/>
              <w:rPr>
                <w:rFonts w:ascii="Calibri" w:hAnsi="Calibri"/>
                <w:kern w:val="0"/>
                <w:szCs w:val="22"/>
              </w:rPr>
            </w:pPr>
          </w:p>
        </w:tc>
      </w:tr>
      <w:tr w:rsidR="003E167F" w:rsidRPr="003E167F" w14:paraId="4B597EFE" w14:textId="77777777" w:rsidTr="003E167F">
        <w:trPr>
          <w:trHeight w:val="480"/>
          <w:jc w:val="center"/>
        </w:trPr>
        <w:tc>
          <w:tcPr>
            <w:tcW w:w="165" w:type="dxa"/>
            <w:tcMar>
              <w:top w:w="20" w:type="dxa"/>
              <w:left w:w="20" w:type="dxa"/>
              <w:bottom w:w="20" w:type="dxa"/>
              <w:right w:w="20" w:type="dxa"/>
            </w:tcMar>
            <w:vAlign w:val="center"/>
          </w:tcPr>
          <w:p w14:paraId="2929239C" w14:textId="77777777" w:rsidR="003E167F" w:rsidRPr="003E167F" w:rsidRDefault="003E167F" w:rsidP="003E167F">
            <w:pPr>
              <w:wordWrap w:val="0"/>
              <w:rPr>
                <w:rFonts w:ascii="Calibri" w:hAnsi="Calibri"/>
                <w:kern w:val="0"/>
                <w:szCs w:val="22"/>
              </w:rPr>
            </w:pPr>
          </w:p>
        </w:tc>
        <w:tc>
          <w:tcPr>
            <w:tcW w:w="1785" w:type="dxa"/>
            <w:tcMar>
              <w:top w:w="20" w:type="dxa"/>
              <w:left w:w="20" w:type="dxa"/>
              <w:bottom w:w="20" w:type="dxa"/>
              <w:right w:w="20" w:type="dxa"/>
            </w:tcMar>
            <w:vAlign w:val="bottom"/>
            <w:hideMark/>
          </w:tcPr>
          <w:p w14:paraId="2A47ED04" w14:textId="77777777" w:rsidR="003E167F" w:rsidRPr="003E167F" w:rsidRDefault="003E167F" w:rsidP="003E167F">
            <w:pPr>
              <w:wordWrap w:val="0"/>
              <w:spacing w:line="503" w:lineRule="exact"/>
              <w:jc w:val="right"/>
              <w:rPr>
                <w:rFonts w:ascii="Calibri" w:hAnsi="Calibri"/>
                <w:kern w:val="0"/>
                <w:szCs w:val="22"/>
              </w:rPr>
            </w:pPr>
            <w:r w:rsidRPr="003E167F">
              <w:rPr>
                <w:rFonts w:ascii="黑体" w:eastAsia="黑体" w:hAnsi="黑体" w:cs="黑体" w:hint="eastAsia"/>
                <w:color w:val="000000"/>
                <w:kern w:val="0"/>
                <w:sz w:val="28"/>
                <w:szCs w:val="22"/>
              </w:rPr>
              <w:t>项目名称：</w:t>
            </w:r>
          </w:p>
        </w:tc>
        <w:tc>
          <w:tcPr>
            <w:tcW w:w="7470" w:type="dxa"/>
            <w:tcBorders>
              <w:top w:val="single" w:sz="4" w:space="0" w:color="auto"/>
              <w:bottom w:val="single" w:sz="4" w:space="0" w:color="auto"/>
            </w:tcBorders>
            <w:tcMar>
              <w:top w:w="20" w:type="dxa"/>
              <w:left w:w="20" w:type="dxa"/>
              <w:bottom w:w="20" w:type="dxa"/>
              <w:right w:w="20" w:type="dxa"/>
            </w:tcMar>
            <w:vAlign w:val="center"/>
            <w:hideMark/>
          </w:tcPr>
          <w:p w14:paraId="245C8806" w14:textId="77777777" w:rsidR="003E167F" w:rsidRPr="003E167F" w:rsidRDefault="003E167F" w:rsidP="003E167F">
            <w:pPr>
              <w:wordWrap w:val="0"/>
              <w:spacing w:line="503" w:lineRule="exact"/>
              <w:jc w:val="center"/>
              <w:rPr>
                <w:rFonts w:ascii="黑体" w:eastAsia="黑体" w:hAnsi="黑体" w:cs="黑体" w:hint="eastAsia"/>
                <w:color w:val="000000"/>
                <w:kern w:val="0"/>
                <w:sz w:val="28"/>
                <w:szCs w:val="22"/>
              </w:rPr>
            </w:pPr>
            <w:r w:rsidRPr="003E167F">
              <w:rPr>
                <w:rFonts w:ascii="黑体" w:eastAsia="黑体" w:hAnsi="黑体" w:cs="黑体" w:hint="eastAsia"/>
                <w:color w:val="000000"/>
                <w:kern w:val="0"/>
                <w:sz w:val="28"/>
                <w:szCs w:val="22"/>
              </w:rPr>
              <w:t>江苏第二师范学院两校区课桌椅采购及安装</w:t>
            </w:r>
          </w:p>
        </w:tc>
        <w:tc>
          <w:tcPr>
            <w:tcW w:w="165" w:type="dxa"/>
            <w:tcMar>
              <w:top w:w="20" w:type="dxa"/>
              <w:left w:w="20" w:type="dxa"/>
              <w:bottom w:w="20" w:type="dxa"/>
              <w:right w:w="20" w:type="dxa"/>
            </w:tcMar>
            <w:vAlign w:val="center"/>
          </w:tcPr>
          <w:p w14:paraId="0CDB124B" w14:textId="77777777" w:rsidR="003E167F" w:rsidRPr="003E167F" w:rsidRDefault="003E167F" w:rsidP="003E167F">
            <w:pPr>
              <w:wordWrap w:val="0"/>
              <w:rPr>
                <w:rFonts w:ascii="Calibri" w:hAnsi="Calibri"/>
                <w:kern w:val="0"/>
                <w:szCs w:val="22"/>
              </w:rPr>
            </w:pPr>
          </w:p>
        </w:tc>
      </w:tr>
      <w:tr w:rsidR="003E167F" w:rsidRPr="003E167F" w14:paraId="56D553F1" w14:textId="77777777" w:rsidTr="003E167F">
        <w:trPr>
          <w:trHeight w:val="480"/>
          <w:jc w:val="center"/>
        </w:trPr>
        <w:tc>
          <w:tcPr>
            <w:tcW w:w="165" w:type="dxa"/>
            <w:tcMar>
              <w:top w:w="20" w:type="dxa"/>
              <w:left w:w="20" w:type="dxa"/>
              <w:bottom w:w="20" w:type="dxa"/>
              <w:right w:w="20" w:type="dxa"/>
            </w:tcMar>
            <w:vAlign w:val="center"/>
          </w:tcPr>
          <w:p w14:paraId="4369B582" w14:textId="77777777" w:rsidR="003E167F" w:rsidRPr="003E167F" w:rsidRDefault="003E167F" w:rsidP="003E167F">
            <w:pPr>
              <w:wordWrap w:val="0"/>
              <w:rPr>
                <w:rFonts w:ascii="Calibri" w:hAnsi="Calibri"/>
                <w:kern w:val="0"/>
                <w:szCs w:val="22"/>
              </w:rPr>
            </w:pPr>
          </w:p>
        </w:tc>
        <w:tc>
          <w:tcPr>
            <w:tcW w:w="1785" w:type="dxa"/>
            <w:tcMar>
              <w:top w:w="20" w:type="dxa"/>
              <w:left w:w="20" w:type="dxa"/>
              <w:bottom w:w="20" w:type="dxa"/>
              <w:right w:w="20" w:type="dxa"/>
            </w:tcMar>
            <w:vAlign w:val="bottom"/>
            <w:hideMark/>
          </w:tcPr>
          <w:p w14:paraId="496510E5" w14:textId="77777777" w:rsidR="003E167F" w:rsidRPr="003E167F" w:rsidRDefault="003E167F" w:rsidP="003E167F">
            <w:pPr>
              <w:wordWrap w:val="0"/>
              <w:spacing w:line="503" w:lineRule="exact"/>
              <w:jc w:val="right"/>
              <w:rPr>
                <w:rFonts w:ascii="Calibri" w:hAnsi="Calibri"/>
                <w:kern w:val="0"/>
                <w:szCs w:val="22"/>
              </w:rPr>
            </w:pPr>
            <w:r w:rsidRPr="003E167F">
              <w:rPr>
                <w:rFonts w:ascii="黑体" w:eastAsia="黑体" w:hAnsi="黑体" w:cs="黑体" w:hint="eastAsia"/>
                <w:color w:val="000000"/>
                <w:kern w:val="0"/>
                <w:sz w:val="28"/>
                <w:szCs w:val="22"/>
              </w:rPr>
              <w:t>采 购 人：</w:t>
            </w:r>
          </w:p>
        </w:tc>
        <w:tc>
          <w:tcPr>
            <w:tcW w:w="7470" w:type="dxa"/>
            <w:tcBorders>
              <w:top w:val="single" w:sz="4" w:space="0" w:color="auto"/>
              <w:bottom w:val="single" w:sz="4" w:space="0" w:color="auto"/>
            </w:tcBorders>
            <w:tcMar>
              <w:top w:w="20" w:type="dxa"/>
              <w:left w:w="20" w:type="dxa"/>
              <w:bottom w:w="20" w:type="dxa"/>
              <w:right w:w="20" w:type="dxa"/>
            </w:tcMar>
            <w:vAlign w:val="center"/>
            <w:hideMark/>
          </w:tcPr>
          <w:p w14:paraId="454604C5" w14:textId="77777777" w:rsidR="003E167F" w:rsidRPr="003E167F" w:rsidRDefault="003E167F" w:rsidP="003E167F">
            <w:pPr>
              <w:wordWrap w:val="0"/>
              <w:spacing w:line="503" w:lineRule="exact"/>
              <w:jc w:val="center"/>
              <w:rPr>
                <w:rFonts w:ascii="Calibri" w:hAnsi="Calibri"/>
                <w:kern w:val="0"/>
                <w:szCs w:val="22"/>
              </w:rPr>
            </w:pPr>
            <w:r w:rsidRPr="003E167F">
              <w:rPr>
                <w:rFonts w:ascii="黑体" w:eastAsia="黑体" w:hAnsi="黑体" w:cs="黑体" w:hint="eastAsia"/>
                <w:color w:val="000000"/>
                <w:kern w:val="0"/>
                <w:sz w:val="28"/>
                <w:szCs w:val="22"/>
              </w:rPr>
              <w:t>江苏第二师范学院</w:t>
            </w:r>
          </w:p>
        </w:tc>
        <w:tc>
          <w:tcPr>
            <w:tcW w:w="165" w:type="dxa"/>
            <w:tcMar>
              <w:top w:w="20" w:type="dxa"/>
              <w:left w:w="20" w:type="dxa"/>
              <w:bottom w:w="20" w:type="dxa"/>
              <w:right w:w="20" w:type="dxa"/>
            </w:tcMar>
            <w:vAlign w:val="center"/>
          </w:tcPr>
          <w:p w14:paraId="2A31E2C4" w14:textId="77777777" w:rsidR="003E167F" w:rsidRPr="003E167F" w:rsidRDefault="003E167F" w:rsidP="003E167F">
            <w:pPr>
              <w:wordWrap w:val="0"/>
              <w:rPr>
                <w:rFonts w:ascii="Calibri" w:hAnsi="Calibri"/>
                <w:kern w:val="0"/>
                <w:szCs w:val="22"/>
              </w:rPr>
            </w:pPr>
          </w:p>
        </w:tc>
      </w:tr>
      <w:tr w:rsidR="003E167F" w:rsidRPr="003E167F" w14:paraId="0B1B0D12" w14:textId="77777777" w:rsidTr="003E167F">
        <w:trPr>
          <w:trHeight w:val="480"/>
          <w:jc w:val="center"/>
        </w:trPr>
        <w:tc>
          <w:tcPr>
            <w:tcW w:w="165" w:type="dxa"/>
            <w:tcMar>
              <w:top w:w="20" w:type="dxa"/>
              <w:left w:w="20" w:type="dxa"/>
              <w:bottom w:w="20" w:type="dxa"/>
              <w:right w:w="20" w:type="dxa"/>
            </w:tcMar>
            <w:vAlign w:val="center"/>
          </w:tcPr>
          <w:p w14:paraId="51021D1E" w14:textId="77777777" w:rsidR="003E167F" w:rsidRPr="003E167F" w:rsidRDefault="003E167F" w:rsidP="003E167F">
            <w:pPr>
              <w:wordWrap w:val="0"/>
              <w:rPr>
                <w:rFonts w:ascii="Calibri" w:hAnsi="Calibri"/>
                <w:kern w:val="0"/>
                <w:szCs w:val="22"/>
              </w:rPr>
            </w:pPr>
          </w:p>
        </w:tc>
        <w:tc>
          <w:tcPr>
            <w:tcW w:w="1785" w:type="dxa"/>
            <w:tcMar>
              <w:top w:w="20" w:type="dxa"/>
              <w:left w:w="20" w:type="dxa"/>
              <w:bottom w:w="20" w:type="dxa"/>
              <w:right w:w="20" w:type="dxa"/>
            </w:tcMar>
            <w:vAlign w:val="bottom"/>
            <w:hideMark/>
          </w:tcPr>
          <w:p w14:paraId="5923D633" w14:textId="77777777" w:rsidR="003E167F" w:rsidRPr="003E167F" w:rsidRDefault="003E167F" w:rsidP="003E167F">
            <w:pPr>
              <w:wordWrap w:val="0"/>
              <w:spacing w:line="503" w:lineRule="exact"/>
              <w:jc w:val="right"/>
              <w:rPr>
                <w:rFonts w:ascii="Calibri" w:hAnsi="Calibri"/>
                <w:kern w:val="0"/>
                <w:szCs w:val="22"/>
              </w:rPr>
            </w:pPr>
            <w:r w:rsidRPr="003E167F">
              <w:rPr>
                <w:rFonts w:ascii="黑体" w:eastAsia="黑体" w:hAnsi="黑体" w:cs="黑体" w:hint="eastAsia"/>
                <w:color w:val="000000"/>
                <w:kern w:val="0"/>
                <w:sz w:val="28"/>
                <w:szCs w:val="22"/>
              </w:rPr>
              <w:t>供货单位：</w:t>
            </w:r>
          </w:p>
        </w:tc>
        <w:tc>
          <w:tcPr>
            <w:tcW w:w="7470" w:type="dxa"/>
            <w:tcBorders>
              <w:top w:val="single" w:sz="4" w:space="0" w:color="auto"/>
              <w:bottom w:val="single" w:sz="4" w:space="0" w:color="auto"/>
            </w:tcBorders>
            <w:tcMar>
              <w:top w:w="20" w:type="dxa"/>
              <w:left w:w="20" w:type="dxa"/>
              <w:bottom w:w="20" w:type="dxa"/>
              <w:right w:w="20" w:type="dxa"/>
            </w:tcMar>
            <w:vAlign w:val="center"/>
          </w:tcPr>
          <w:p w14:paraId="4EDD353F" w14:textId="77777777" w:rsidR="003E167F" w:rsidRPr="003E167F" w:rsidRDefault="003E167F" w:rsidP="003E167F">
            <w:pPr>
              <w:wordWrap w:val="0"/>
              <w:rPr>
                <w:rFonts w:ascii="Calibri" w:hAnsi="Calibri"/>
                <w:kern w:val="0"/>
                <w:szCs w:val="22"/>
              </w:rPr>
            </w:pPr>
          </w:p>
        </w:tc>
        <w:tc>
          <w:tcPr>
            <w:tcW w:w="165" w:type="dxa"/>
            <w:tcMar>
              <w:top w:w="20" w:type="dxa"/>
              <w:left w:w="20" w:type="dxa"/>
              <w:bottom w:w="20" w:type="dxa"/>
              <w:right w:w="20" w:type="dxa"/>
            </w:tcMar>
            <w:vAlign w:val="center"/>
          </w:tcPr>
          <w:p w14:paraId="1750A01C" w14:textId="77777777" w:rsidR="003E167F" w:rsidRPr="003E167F" w:rsidRDefault="003E167F" w:rsidP="003E167F">
            <w:pPr>
              <w:wordWrap w:val="0"/>
              <w:rPr>
                <w:rFonts w:ascii="Calibri" w:hAnsi="Calibri"/>
                <w:kern w:val="0"/>
                <w:szCs w:val="22"/>
              </w:rPr>
            </w:pPr>
          </w:p>
        </w:tc>
      </w:tr>
      <w:tr w:rsidR="003E167F" w:rsidRPr="003E167F" w14:paraId="79E5F76B" w14:textId="77777777" w:rsidTr="003E167F">
        <w:trPr>
          <w:trHeight w:hRule="exact" w:val="195"/>
          <w:jc w:val="center"/>
        </w:trPr>
        <w:tc>
          <w:tcPr>
            <w:tcW w:w="165" w:type="dxa"/>
            <w:tcMar>
              <w:top w:w="20" w:type="dxa"/>
              <w:left w:w="20" w:type="dxa"/>
              <w:bottom w:w="20" w:type="dxa"/>
              <w:right w:w="20" w:type="dxa"/>
            </w:tcMar>
            <w:vAlign w:val="bottom"/>
          </w:tcPr>
          <w:p w14:paraId="27D1162D" w14:textId="77777777" w:rsidR="003E167F" w:rsidRPr="003E167F" w:rsidRDefault="003E167F" w:rsidP="003E167F">
            <w:pPr>
              <w:wordWrap w:val="0"/>
              <w:rPr>
                <w:rFonts w:ascii="Calibri" w:hAnsi="Calibri"/>
                <w:kern w:val="0"/>
                <w:szCs w:val="22"/>
              </w:rPr>
            </w:pPr>
          </w:p>
        </w:tc>
        <w:tc>
          <w:tcPr>
            <w:tcW w:w="1785" w:type="dxa"/>
            <w:tcMar>
              <w:top w:w="20" w:type="dxa"/>
              <w:left w:w="20" w:type="dxa"/>
              <w:bottom w:w="20" w:type="dxa"/>
              <w:right w:w="20" w:type="dxa"/>
            </w:tcMar>
            <w:vAlign w:val="bottom"/>
          </w:tcPr>
          <w:p w14:paraId="1B4C7D63" w14:textId="77777777" w:rsidR="003E167F" w:rsidRPr="003E167F" w:rsidRDefault="003E167F" w:rsidP="003E167F">
            <w:pPr>
              <w:wordWrap w:val="0"/>
              <w:rPr>
                <w:rFonts w:ascii="Calibri" w:hAnsi="Calibri"/>
                <w:kern w:val="0"/>
                <w:szCs w:val="22"/>
              </w:rPr>
            </w:pPr>
          </w:p>
        </w:tc>
        <w:tc>
          <w:tcPr>
            <w:tcW w:w="7470" w:type="dxa"/>
            <w:tcBorders>
              <w:top w:val="single" w:sz="4" w:space="0" w:color="auto"/>
            </w:tcBorders>
            <w:tcMar>
              <w:top w:w="20" w:type="dxa"/>
              <w:left w:w="20" w:type="dxa"/>
              <w:bottom w:w="20" w:type="dxa"/>
              <w:right w:w="20" w:type="dxa"/>
            </w:tcMar>
            <w:vAlign w:val="bottom"/>
          </w:tcPr>
          <w:p w14:paraId="60730BEA" w14:textId="77777777" w:rsidR="003E167F" w:rsidRPr="003E167F" w:rsidRDefault="003E167F" w:rsidP="003E167F">
            <w:pPr>
              <w:wordWrap w:val="0"/>
              <w:rPr>
                <w:rFonts w:ascii="Calibri" w:hAnsi="Calibri"/>
                <w:kern w:val="0"/>
                <w:szCs w:val="22"/>
              </w:rPr>
            </w:pPr>
          </w:p>
        </w:tc>
        <w:tc>
          <w:tcPr>
            <w:tcW w:w="165" w:type="dxa"/>
            <w:tcMar>
              <w:top w:w="20" w:type="dxa"/>
              <w:left w:w="20" w:type="dxa"/>
              <w:bottom w:w="20" w:type="dxa"/>
              <w:right w:w="20" w:type="dxa"/>
            </w:tcMar>
            <w:vAlign w:val="bottom"/>
          </w:tcPr>
          <w:p w14:paraId="389CFEC1" w14:textId="77777777" w:rsidR="003E167F" w:rsidRPr="003E167F" w:rsidRDefault="003E167F" w:rsidP="003E167F">
            <w:pPr>
              <w:wordWrap w:val="0"/>
              <w:rPr>
                <w:rFonts w:ascii="Calibri" w:hAnsi="Calibri"/>
                <w:kern w:val="0"/>
                <w:szCs w:val="22"/>
              </w:rPr>
            </w:pPr>
          </w:p>
        </w:tc>
      </w:tr>
    </w:tbl>
    <w:p w14:paraId="0651C4C0" w14:textId="77777777" w:rsidR="003E167F" w:rsidRPr="003E167F" w:rsidRDefault="003E167F" w:rsidP="003E167F">
      <w:pPr>
        <w:spacing w:line="195" w:lineRule="exact"/>
        <w:rPr>
          <w:rFonts w:ascii="Calibri" w:hAnsi="Calibri"/>
          <w:kern w:val="0"/>
          <w:szCs w:val="22"/>
        </w:rPr>
      </w:pPr>
    </w:p>
    <w:p w14:paraId="09F5BD6A" w14:textId="77777777" w:rsidR="003E167F" w:rsidRPr="003E167F" w:rsidRDefault="003E167F" w:rsidP="003E167F">
      <w:pPr>
        <w:spacing w:line="1350" w:lineRule="exact"/>
        <w:rPr>
          <w:rFonts w:ascii="Calibri" w:hAnsi="Calibri"/>
          <w:kern w:val="0"/>
          <w:szCs w:val="22"/>
        </w:rPr>
      </w:pPr>
    </w:p>
    <w:p w14:paraId="33703FCF" w14:textId="77777777" w:rsidR="003E167F" w:rsidRPr="003E167F" w:rsidRDefault="003E167F" w:rsidP="003E167F">
      <w:pPr>
        <w:spacing w:line="795" w:lineRule="exact"/>
        <w:rPr>
          <w:rFonts w:ascii="Calibri" w:hAnsi="Calibri"/>
          <w:kern w:val="0"/>
          <w:szCs w:val="22"/>
        </w:rPr>
      </w:pPr>
    </w:p>
    <w:p w14:paraId="744CB9CB" w14:textId="77777777" w:rsidR="003E167F" w:rsidRPr="003E167F" w:rsidRDefault="003E167F" w:rsidP="003E167F">
      <w:pPr>
        <w:widowControl/>
        <w:jc w:val="left"/>
        <w:rPr>
          <w:rFonts w:ascii="Calibri" w:hAnsi="Calibri"/>
          <w:kern w:val="0"/>
          <w:szCs w:val="22"/>
        </w:rPr>
        <w:sectPr w:rsidR="003E167F" w:rsidRPr="003E167F" w:rsidSect="003E167F">
          <w:pgSz w:w="11907" w:h="16839"/>
          <w:pgMar w:top="1077" w:right="1154" w:bottom="1077" w:left="1154" w:header="720" w:footer="720" w:gutter="0"/>
          <w:cols w:space="720"/>
        </w:sectPr>
      </w:pPr>
    </w:p>
    <w:p w14:paraId="3E809988"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lastRenderedPageBreak/>
        <w:t>合同编号：</w:t>
      </w:r>
      <w:r w:rsidRPr="003E167F">
        <w:rPr>
          <w:rFonts w:ascii="宋体" w:hAnsi="宋体" w:cs="宋体" w:hint="eastAsia"/>
          <w:color w:val="000000"/>
          <w:kern w:val="0"/>
          <w:szCs w:val="22"/>
          <w:u w:val="single"/>
        </w:rPr>
        <w:t xml:space="preserve">　　　　　　　　　　　　　　</w:t>
      </w:r>
    </w:p>
    <w:p w14:paraId="668EC8C0"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项目名称：江苏第二师范学院两校区课桌椅采购及安装</w:t>
      </w:r>
    </w:p>
    <w:p w14:paraId="0EB85F7F"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采购人（以下简称甲方）：江苏第二师范学院</w:t>
      </w:r>
    </w:p>
    <w:p w14:paraId="52343446"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供货单位（以下简称乙方）：</w:t>
      </w:r>
      <w:r w:rsidRPr="003E167F">
        <w:rPr>
          <w:rFonts w:ascii="宋体" w:hAnsi="宋体" w:cs="宋体" w:hint="eastAsia"/>
          <w:color w:val="000000"/>
          <w:kern w:val="0"/>
          <w:szCs w:val="22"/>
          <w:u w:val="single"/>
        </w:rPr>
        <w:t xml:space="preserve">　　　　　　　　　　　　　　　　</w:t>
      </w:r>
    </w:p>
    <w:p w14:paraId="37C6308E"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根据《中华人民共和国民法典》等法律法规的规定，甲乙双方按照采购结果签订本合同。</w:t>
      </w:r>
    </w:p>
    <w:p w14:paraId="49418A3B"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1.合同标的</w:t>
      </w:r>
    </w:p>
    <w:p w14:paraId="7260E0AF"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1.1 乙方根据甲方需求提供下列货物：</w:t>
      </w:r>
    </w:p>
    <w:tbl>
      <w:tblPr>
        <w:tblW w:w="9600" w:type="dxa"/>
        <w:jc w:val="center"/>
        <w:tblBorders>
          <w:insideH w:val="single" w:sz="2" w:space="0" w:color="auto"/>
          <w:insideV w:val="single" w:sz="2" w:space="0" w:color="auto"/>
        </w:tblBorders>
        <w:tblCellMar>
          <w:left w:w="10" w:type="dxa"/>
          <w:right w:w="10" w:type="dxa"/>
        </w:tblCellMar>
        <w:tblLook w:val="04A0" w:firstRow="1" w:lastRow="0" w:firstColumn="1" w:lastColumn="0" w:noHBand="0" w:noVBand="1"/>
      </w:tblPr>
      <w:tblGrid>
        <w:gridCol w:w="453"/>
        <w:gridCol w:w="1229"/>
        <w:gridCol w:w="1030"/>
        <w:gridCol w:w="1300"/>
        <w:gridCol w:w="2477"/>
        <w:gridCol w:w="487"/>
        <w:gridCol w:w="520"/>
        <w:gridCol w:w="919"/>
        <w:gridCol w:w="1185"/>
      </w:tblGrid>
      <w:tr w:rsidR="003E167F" w:rsidRPr="003E167F" w14:paraId="741FC959" w14:textId="77777777">
        <w:trPr>
          <w:trHeight w:val="450"/>
          <w:jc w:val="center"/>
        </w:trPr>
        <w:tc>
          <w:tcPr>
            <w:tcW w:w="453" w:type="dxa"/>
            <w:tcBorders>
              <w:top w:val="single" w:sz="12" w:space="0" w:color="auto"/>
              <w:left w:val="single" w:sz="12" w:space="0" w:color="auto"/>
              <w:bottom w:val="nil"/>
              <w:right w:val="nil"/>
            </w:tcBorders>
            <w:tcMar>
              <w:top w:w="20" w:type="dxa"/>
              <w:left w:w="20" w:type="dxa"/>
              <w:bottom w:w="20" w:type="dxa"/>
              <w:right w:w="20" w:type="dxa"/>
            </w:tcMar>
            <w:vAlign w:val="center"/>
            <w:hideMark/>
          </w:tcPr>
          <w:p w14:paraId="09987EF5"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序号</w:t>
            </w:r>
          </w:p>
        </w:tc>
        <w:tc>
          <w:tcPr>
            <w:tcW w:w="1229" w:type="dxa"/>
            <w:tcBorders>
              <w:top w:val="single" w:sz="12" w:space="0" w:color="auto"/>
              <w:left w:val="single" w:sz="6" w:space="0" w:color="auto"/>
              <w:bottom w:val="nil"/>
              <w:right w:val="nil"/>
            </w:tcBorders>
            <w:tcMar>
              <w:top w:w="20" w:type="dxa"/>
              <w:left w:w="20" w:type="dxa"/>
              <w:bottom w:w="20" w:type="dxa"/>
              <w:right w:w="20" w:type="dxa"/>
            </w:tcMar>
            <w:vAlign w:val="center"/>
            <w:hideMark/>
          </w:tcPr>
          <w:p w14:paraId="3A4B2757"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产品名称</w:t>
            </w:r>
          </w:p>
        </w:tc>
        <w:tc>
          <w:tcPr>
            <w:tcW w:w="1030" w:type="dxa"/>
            <w:tcBorders>
              <w:top w:val="single" w:sz="12" w:space="0" w:color="auto"/>
              <w:left w:val="single" w:sz="6" w:space="0" w:color="auto"/>
              <w:bottom w:val="nil"/>
              <w:right w:val="nil"/>
            </w:tcBorders>
            <w:tcMar>
              <w:top w:w="20" w:type="dxa"/>
              <w:left w:w="20" w:type="dxa"/>
              <w:bottom w:w="20" w:type="dxa"/>
              <w:right w:w="20" w:type="dxa"/>
            </w:tcMar>
            <w:vAlign w:val="center"/>
            <w:hideMark/>
          </w:tcPr>
          <w:p w14:paraId="70310021"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品牌</w:t>
            </w:r>
          </w:p>
        </w:tc>
        <w:tc>
          <w:tcPr>
            <w:tcW w:w="1300" w:type="dxa"/>
            <w:tcBorders>
              <w:top w:val="single" w:sz="12" w:space="0" w:color="auto"/>
              <w:left w:val="single" w:sz="6" w:space="0" w:color="auto"/>
              <w:bottom w:val="nil"/>
              <w:right w:val="nil"/>
            </w:tcBorders>
            <w:tcMar>
              <w:top w:w="20" w:type="dxa"/>
              <w:left w:w="20" w:type="dxa"/>
              <w:bottom w:w="20" w:type="dxa"/>
              <w:right w:w="20" w:type="dxa"/>
            </w:tcMar>
            <w:vAlign w:val="center"/>
            <w:hideMark/>
          </w:tcPr>
          <w:p w14:paraId="22DEF5CA"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规格</w:t>
            </w:r>
          </w:p>
        </w:tc>
        <w:tc>
          <w:tcPr>
            <w:tcW w:w="2477" w:type="dxa"/>
            <w:tcBorders>
              <w:top w:val="single" w:sz="12" w:space="0" w:color="auto"/>
              <w:left w:val="single" w:sz="6" w:space="0" w:color="auto"/>
              <w:bottom w:val="nil"/>
              <w:right w:val="nil"/>
            </w:tcBorders>
            <w:tcMar>
              <w:top w:w="20" w:type="dxa"/>
              <w:left w:w="20" w:type="dxa"/>
              <w:bottom w:w="20" w:type="dxa"/>
              <w:right w:w="20" w:type="dxa"/>
            </w:tcMar>
            <w:vAlign w:val="center"/>
            <w:hideMark/>
          </w:tcPr>
          <w:p w14:paraId="5E880D57"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型号</w:t>
            </w:r>
          </w:p>
        </w:tc>
        <w:tc>
          <w:tcPr>
            <w:tcW w:w="487" w:type="dxa"/>
            <w:tcBorders>
              <w:top w:val="single" w:sz="12" w:space="0" w:color="auto"/>
              <w:left w:val="single" w:sz="6" w:space="0" w:color="auto"/>
              <w:bottom w:val="nil"/>
              <w:right w:val="nil"/>
            </w:tcBorders>
            <w:tcMar>
              <w:top w:w="20" w:type="dxa"/>
              <w:left w:w="20" w:type="dxa"/>
              <w:bottom w:w="20" w:type="dxa"/>
              <w:right w:w="20" w:type="dxa"/>
            </w:tcMar>
            <w:vAlign w:val="center"/>
            <w:hideMark/>
          </w:tcPr>
          <w:p w14:paraId="24749CF9"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单位</w:t>
            </w:r>
          </w:p>
        </w:tc>
        <w:tc>
          <w:tcPr>
            <w:tcW w:w="520" w:type="dxa"/>
            <w:tcBorders>
              <w:top w:val="single" w:sz="12" w:space="0" w:color="auto"/>
              <w:left w:val="single" w:sz="6" w:space="0" w:color="auto"/>
              <w:bottom w:val="nil"/>
              <w:right w:val="nil"/>
            </w:tcBorders>
            <w:tcMar>
              <w:top w:w="20" w:type="dxa"/>
              <w:left w:w="20" w:type="dxa"/>
              <w:bottom w:w="20" w:type="dxa"/>
              <w:right w:w="20" w:type="dxa"/>
            </w:tcMar>
            <w:vAlign w:val="center"/>
            <w:hideMark/>
          </w:tcPr>
          <w:p w14:paraId="28B6B22F"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数量</w:t>
            </w:r>
          </w:p>
        </w:tc>
        <w:tc>
          <w:tcPr>
            <w:tcW w:w="919" w:type="dxa"/>
            <w:tcBorders>
              <w:top w:val="single" w:sz="12" w:space="0" w:color="auto"/>
              <w:left w:val="single" w:sz="6" w:space="0" w:color="auto"/>
              <w:bottom w:val="nil"/>
              <w:right w:val="nil"/>
            </w:tcBorders>
            <w:tcMar>
              <w:top w:w="20" w:type="dxa"/>
              <w:left w:w="20" w:type="dxa"/>
              <w:bottom w:w="20" w:type="dxa"/>
              <w:right w:w="20" w:type="dxa"/>
            </w:tcMar>
            <w:vAlign w:val="center"/>
            <w:hideMark/>
          </w:tcPr>
          <w:p w14:paraId="03DE719F"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单价</w:t>
            </w:r>
          </w:p>
        </w:tc>
        <w:tc>
          <w:tcPr>
            <w:tcW w:w="1185" w:type="dxa"/>
            <w:tcBorders>
              <w:top w:val="single" w:sz="12" w:space="0" w:color="auto"/>
              <w:left w:val="single" w:sz="6" w:space="0" w:color="auto"/>
              <w:bottom w:val="nil"/>
              <w:right w:val="single" w:sz="12" w:space="0" w:color="auto"/>
            </w:tcBorders>
            <w:tcMar>
              <w:top w:w="20" w:type="dxa"/>
              <w:left w:w="20" w:type="dxa"/>
              <w:bottom w:w="20" w:type="dxa"/>
              <w:right w:w="20" w:type="dxa"/>
            </w:tcMar>
            <w:vAlign w:val="center"/>
            <w:hideMark/>
          </w:tcPr>
          <w:p w14:paraId="07B98B40"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总价</w:t>
            </w:r>
          </w:p>
        </w:tc>
      </w:tr>
      <w:tr w:rsidR="003E167F" w:rsidRPr="003E167F" w14:paraId="15749983" w14:textId="77777777">
        <w:trPr>
          <w:trHeight w:val="450"/>
          <w:jc w:val="center"/>
        </w:trPr>
        <w:tc>
          <w:tcPr>
            <w:tcW w:w="453" w:type="dxa"/>
            <w:tcBorders>
              <w:top w:val="single" w:sz="6" w:space="0" w:color="auto"/>
              <w:left w:val="single" w:sz="12" w:space="0" w:color="auto"/>
              <w:bottom w:val="nil"/>
              <w:right w:val="nil"/>
            </w:tcBorders>
            <w:tcMar>
              <w:top w:w="20" w:type="dxa"/>
              <w:left w:w="20" w:type="dxa"/>
              <w:bottom w:w="20" w:type="dxa"/>
              <w:right w:w="20" w:type="dxa"/>
            </w:tcMar>
            <w:vAlign w:val="center"/>
            <w:hideMark/>
          </w:tcPr>
          <w:p w14:paraId="027C56E5"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1</w:t>
            </w:r>
          </w:p>
        </w:tc>
        <w:tc>
          <w:tcPr>
            <w:tcW w:w="1229"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771E3088" w14:textId="77777777" w:rsidR="003E167F" w:rsidRPr="003E167F" w:rsidRDefault="003E167F" w:rsidP="003E167F">
            <w:pPr>
              <w:wordWrap w:val="0"/>
              <w:spacing w:line="378" w:lineRule="exact"/>
              <w:jc w:val="left"/>
              <w:rPr>
                <w:rFonts w:ascii="Calibri" w:hAnsi="Calibri"/>
                <w:kern w:val="0"/>
                <w:szCs w:val="22"/>
              </w:rPr>
            </w:pPr>
            <w:r w:rsidRPr="003E167F">
              <w:rPr>
                <w:rFonts w:ascii="宋体" w:hAnsi="宋体" w:cs="宋体" w:hint="eastAsia"/>
                <w:color w:val="000000"/>
                <w:kern w:val="0"/>
                <w:szCs w:val="22"/>
              </w:rPr>
              <w:t>草场</w:t>
            </w:r>
            <w:proofErr w:type="gramStart"/>
            <w:r w:rsidRPr="003E167F">
              <w:rPr>
                <w:rFonts w:ascii="宋体" w:hAnsi="宋体" w:cs="宋体" w:hint="eastAsia"/>
                <w:color w:val="000000"/>
                <w:kern w:val="0"/>
                <w:szCs w:val="22"/>
              </w:rPr>
              <w:t>门教学</w:t>
            </w:r>
            <w:proofErr w:type="gramEnd"/>
            <w:r w:rsidRPr="003E167F">
              <w:rPr>
                <w:rFonts w:ascii="宋体" w:hAnsi="宋体" w:cs="宋体" w:hint="eastAsia"/>
                <w:color w:val="000000"/>
                <w:kern w:val="0"/>
                <w:szCs w:val="22"/>
              </w:rPr>
              <w:t>楼一课桌椅（双人座）</w:t>
            </w:r>
          </w:p>
        </w:tc>
        <w:tc>
          <w:tcPr>
            <w:tcW w:w="1030"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5C38CB17" w14:textId="77777777" w:rsidR="003E167F" w:rsidRPr="003E167F" w:rsidRDefault="003E167F" w:rsidP="003E167F">
            <w:pPr>
              <w:jc w:val="center"/>
              <w:rPr>
                <w:rFonts w:ascii="Calibri" w:hAnsi="Calibri"/>
                <w:kern w:val="0"/>
                <w:szCs w:val="22"/>
              </w:rPr>
            </w:pPr>
            <w:r w:rsidRPr="003E167F">
              <w:rPr>
                <w:rFonts w:ascii="Calibri" w:hAnsi="Calibri"/>
                <w:kern w:val="0"/>
                <w:szCs w:val="22"/>
              </w:rPr>
              <w:t>/</w:t>
            </w:r>
          </w:p>
        </w:tc>
        <w:tc>
          <w:tcPr>
            <w:tcW w:w="1300" w:type="dxa"/>
            <w:vMerge w:val="restart"/>
            <w:tcBorders>
              <w:top w:val="single" w:sz="6" w:space="0" w:color="auto"/>
              <w:left w:val="single" w:sz="6" w:space="0" w:color="auto"/>
              <w:bottom w:val="nil"/>
              <w:right w:val="nil"/>
            </w:tcBorders>
            <w:tcMar>
              <w:top w:w="20" w:type="dxa"/>
              <w:left w:w="20" w:type="dxa"/>
              <w:bottom w:w="20" w:type="dxa"/>
              <w:right w:w="20" w:type="dxa"/>
            </w:tcMar>
            <w:vAlign w:val="center"/>
            <w:hideMark/>
          </w:tcPr>
          <w:p w14:paraId="09D421AD" w14:textId="77777777" w:rsidR="003E167F" w:rsidRPr="003E167F" w:rsidRDefault="003E167F" w:rsidP="003E167F">
            <w:pPr>
              <w:wordWrap w:val="0"/>
              <w:autoSpaceDE w:val="0"/>
              <w:rPr>
                <w:rFonts w:ascii="Calibri" w:hAnsi="Calibri"/>
                <w:kern w:val="0"/>
                <w:szCs w:val="22"/>
              </w:rPr>
            </w:pPr>
            <w:r w:rsidRPr="003E167F">
              <w:rPr>
                <w:rFonts w:ascii="宋体" w:hAnsi="宋体" w:cs="宋体" w:hint="eastAsia"/>
                <w:color w:val="000000"/>
                <w:szCs w:val="21"/>
                <w:shd w:val="clear" w:color="auto" w:fill="FFFFFF"/>
              </w:rPr>
              <w:t>桌面1060*300mm，厚18mm；椅子455*380mm，厚15mm。（双人座）</w:t>
            </w:r>
          </w:p>
        </w:tc>
        <w:tc>
          <w:tcPr>
            <w:tcW w:w="2477" w:type="dxa"/>
            <w:vMerge w:val="restart"/>
            <w:tcBorders>
              <w:top w:val="single" w:sz="6" w:space="0" w:color="auto"/>
              <w:left w:val="single" w:sz="6" w:space="0" w:color="auto"/>
              <w:bottom w:val="nil"/>
              <w:right w:val="nil"/>
            </w:tcBorders>
            <w:tcMar>
              <w:top w:w="20" w:type="dxa"/>
              <w:left w:w="20" w:type="dxa"/>
              <w:bottom w:w="20" w:type="dxa"/>
              <w:right w:w="20" w:type="dxa"/>
            </w:tcMar>
            <w:vAlign w:val="center"/>
          </w:tcPr>
          <w:p w14:paraId="2A1CA80A"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hint="eastAsia"/>
                <w:b/>
                <w:bCs/>
                <w:kern w:val="0"/>
                <w:szCs w:val="22"/>
              </w:rPr>
              <w:t>前排：</w:t>
            </w:r>
            <w:r w:rsidRPr="003E167F">
              <w:rPr>
                <w:rFonts w:ascii="Calibri" w:hAnsi="Calibri"/>
                <w:kern w:val="0"/>
                <w:szCs w:val="22"/>
              </w:rPr>
              <w:t>1</w:t>
            </w:r>
            <w:r w:rsidRPr="003E167F">
              <w:rPr>
                <w:rFonts w:ascii="Calibri" w:hAnsi="Calibri" w:hint="eastAsia"/>
                <w:kern w:val="0"/>
                <w:szCs w:val="22"/>
              </w:rPr>
              <w:t>、桌面板：基材采用</w:t>
            </w:r>
            <w:r w:rsidRPr="003E167F">
              <w:rPr>
                <w:rFonts w:ascii="Calibri" w:hAnsi="Calibri"/>
                <w:kern w:val="0"/>
                <w:szCs w:val="22"/>
              </w:rPr>
              <w:t>18mm</w:t>
            </w:r>
            <w:r w:rsidRPr="003E167F">
              <w:rPr>
                <w:rFonts w:ascii="Calibri" w:hAnsi="Calibri" w:hint="eastAsia"/>
                <w:kern w:val="0"/>
                <w:szCs w:val="22"/>
              </w:rPr>
              <w:t>厚</w:t>
            </w:r>
            <w:r w:rsidRPr="003E167F">
              <w:rPr>
                <w:rFonts w:ascii="Calibri" w:hAnsi="Calibri"/>
                <w:kern w:val="0"/>
                <w:szCs w:val="22"/>
              </w:rPr>
              <w:t>E0</w:t>
            </w:r>
            <w:r w:rsidRPr="003E167F">
              <w:rPr>
                <w:rFonts w:ascii="Calibri" w:hAnsi="Calibri" w:hint="eastAsia"/>
                <w:kern w:val="0"/>
                <w:szCs w:val="22"/>
              </w:rPr>
              <w:t>级</w:t>
            </w:r>
            <w:proofErr w:type="gramStart"/>
            <w:r w:rsidRPr="003E167F">
              <w:rPr>
                <w:rFonts w:ascii="Calibri" w:hAnsi="Calibri" w:hint="eastAsia"/>
                <w:kern w:val="0"/>
                <w:szCs w:val="22"/>
              </w:rPr>
              <w:t>刨花板面贴防火</w:t>
            </w:r>
            <w:proofErr w:type="gramEnd"/>
            <w:r w:rsidRPr="003E167F">
              <w:rPr>
                <w:rFonts w:ascii="Calibri" w:hAnsi="Calibri" w:hint="eastAsia"/>
                <w:kern w:val="0"/>
                <w:szCs w:val="22"/>
              </w:rPr>
              <w:t>板（要求与坐靠板同色），前口半圆边，桌面三面采用</w:t>
            </w:r>
            <w:r w:rsidRPr="003E167F">
              <w:rPr>
                <w:rFonts w:ascii="Calibri" w:hAnsi="Calibri"/>
                <w:kern w:val="0"/>
                <w:szCs w:val="22"/>
              </w:rPr>
              <w:t>1.5mmPVC</w:t>
            </w:r>
            <w:r w:rsidRPr="003E167F">
              <w:rPr>
                <w:rFonts w:ascii="Calibri" w:hAnsi="Calibri" w:hint="eastAsia"/>
                <w:kern w:val="0"/>
                <w:szCs w:val="22"/>
              </w:rPr>
              <w:t>封边。桌面</w:t>
            </w:r>
            <w:proofErr w:type="gramStart"/>
            <w:r w:rsidRPr="003E167F">
              <w:rPr>
                <w:rFonts w:ascii="Calibri" w:hAnsi="Calibri" w:hint="eastAsia"/>
                <w:kern w:val="0"/>
                <w:szCs w:val="22"/>
              </w:rPr>
              <w:t>托采用</w:t>
            </w:r>
            <w:proofErr w:type="gramEnd"/>
            <w:r w:rsidRPr="003E167F">
              <w:rPr>
                <w:rFonts w:ascii="Calibri" w:hAnsi="Calibri"/>
                <w:kern w:val="0"/>
                <w:szCs w:val="22"/>
              </w:rPr>
              <w:t>1.5mm</w:t>
            </w:r>
            <w:proofErr w:type="gramStart"/>
            <w:r w:rsidRPr="003E167F">
              <w:rPr>
                <w:rFonts w:ascii="Calibri" w:hAnsi="Calibri" w:hint="eastAsia"/>
                <w:kern w:val="0"/>
                <w:szCs w:val="22"/>
              </w:rPr>
              <w:t>厚冷板</w:t>
            </w:r>
            <w:proofErr w:type="gramEnd"/>
            <w:r w:rsidRPr="003E167F">
              <w:rPr>
                <w:rFonts w:ascii="Calibri" w:hAnsi="Calibri" w:hint="eastAsia"/>
                <w:kern w:val="0"/>
                <w:szCs w:val="22"/>
              </w:rPr>
              <w:t>冲压件。</w:t>
            </w:r>
          </w:p>
          <w:p w14:paraId="28675855"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kern w:val="0"/>
                <w:szCs w:val="22"/>
              </w:rPr>
              <w:t>2</w:t>
            </w:r>
            <w:r w:rsidRPr="003E167F">
              <w:rPr>
                <w:rFonts w:ascii="Calibri" w:hAnsi="Calibri" w:hint="eastAsia"/>
                <w:kern w:val="0"/>
                <w:szCs w:val="22"/>
              </w:rPr>
              <w:t>、层板：采用</w:t>
            </w:r>
            <w:r w:rsidRPr="003E167F">
              <w:rPr>
                <w:rFonts w:ascii="Calibri" w:hAnsi="Calibri"/>
                <w:kern w:val="0"/>
                <w:szCs w:val="22"/>
              </w:rPr>
              <w:t>18mm</w:t>
            </w:r>
            <w:r w:rsidRPr="003E167F">
              <w:rPr>
                <w:rFonts w:ascii="Calibri" w:hAnsi="Calibri" w:hint="eastAsia"/>
                <w:kern w:val="0"/>
                <w:szCs w:val="22"/>
              </w:rPr>
              <w:t>厚</w:t>
            </w:r>
            <w:r w:rsidRPr="003E167F">
              <w:rPr>
                <w:rFonts w:ascii="Calibri" w:hAnsi="Calibri"/>
                <w:kern w:val="0"/>
                <w:szCs w:val="22"/>
              </w:rPr>
              <w:t>E0</w:t>
            </w:r>
            <w:r w:rsidRPr="003E167F">
              <w:rPr>
                <w:rFonts w:ascii="Calibri" w:hAnsi="Calibri" w:hint="eastAsia"/>
                <w:kern w:val="0"/>
                <w:szCs w:val="22"/>
              </w:rPr>
              <w:t>级三聚氰胺饰面刨花板，采用</w:t>
            </w:r>
            <w:r w:rsidRPr="003E167F">
              <w:rPr>
                <w:rFonts w:ascii="Calibri" w:hAnsi="Calibri"/>
                <w:kern w:val="0"/>
                <w:szCs w:val="22"/>
              </w:rPr>
              <w:t>1.5mmPVC</w:t>
            </w:r>
            <w:r w:rsidRPr="003E167F">
              <w:rPr>
                <w:rFonts w:ascii="Calibri" w:hAnsi="Calibri" w:hint="eastAsia"/>
                <w:kern w:val="0"/>
                <w:szCs w:val="22"/>
              </w:rPr>
              <w:t>封边。层板</w:t>
            </w:r>
            <w:proofErr w:type="gramStart"/>
            <w:r w:rsidRPr="003E167F">
              <w:rPr>
                <w:rFonts w:ascii="Calibri" w:hAnsi="Calibri" w:hint="eastAsia"/>
                <w:kern w:val="0"/>
                <w:szCs w:val="22"/>
              </w:rPr>
              <w:t>托采用</w:t>
            </w:r>
            <w:proofErr w:type="gramEnd"/>
            <w:r w:rsidRPr="003E167F">
              <w:rPr>
                <w:rFonts w:ascii="Calibri" w:hAnsi="Calibri"/>
                <w:kern w:val="0"/>
                <w:szCs w:val="22"/>
              </w:rPr>
              <w:t>1.5mm</w:t>
            </w:r>
            <w:proofErr w:type="gramStart"/>
            <w:r w:rsidRPr="003E167F">
              <w:rPr>
                <w:rFonts w:ascii="Calibri" w:hAnsi="Calibri" w:hint="eastAsia"/>
                <w:kern w:val="0"/>
                <w:szCs w:val="22"/>
              </w:rPr>
              <w:t>厚冷板</w:t>
            </w:r>
            <w:proofErr w:type="gramEnd"/>
            <w:r w:rsidRPr="003E167F">
              <w:rPr>
                <w:rFonts w:ascii="Calibri" w:hAnsi="Calibri" w:hint="eastAsia"/>
                <w:kern w:val="0"/>
                <w:szCs w:val="22"/>
              </w:rPr>
              <w:t>冲压件。</w:t>
            </w:r>
          </w:p>
          <w:p w14:paraId="1FB48069"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kern w:val="0"/>
                <w:szCs w:val="22"/>
              </w:rPr>
              <w:t>3</w:t>
            </w:r>
            <w:r w:rsidRPr="003E167F">
              <w:rPr>
                <w:rFonts w:ascii="Calibri" w:hAnsi="Calibri" w:hint="eastAsia"/>
                <w:kern w:val="0"/>
                <w:szCs w:val="22"/>
              </w:rPr>
              <w:t>、前挡板：采用</w:t>
            </w:r>
            <w:r w:rsidRPr="003E167F">
              <w:rPr>
                <w:rFonts w:ascii="Calibri" w:hAnsi="Calibri"/>
                <w:kern w:val="0"/>
                <w:szCs w:val="22"/>
              </w:rPr>
              <w:t>18mm</w:t>
            </w:r>
            <w:r w:rsidRPr="003E167F">
              <w:rPr>
                <w:rFonts w:ascii="Calibri" w:hAnsi="Calibri" w:hint="eastAsia"/>
                <w:kern w:val="0"/>
                <w:szCs w:val="22"/>
              </w:rPr>
              <w:t>厚</w:t>
            </w:r>
            <w:r w:rsidRPr="003E167F">
              <w:rPr>
                <w:rFonts w:ascii="Calibri" w:hAnsi="Calibri"/>
                <w:kern w:val="0"/>
                <w:szCs w:val="22"/>
              </w:rPr>
              <w:t>E0</w:t>
            </w:r>
            <w:r w:rsidRPr="003E167F">
              <w:rPr>
                <w:rFonts w:ascii="Calibri" w:hAnsi="Calibri" w:hint="eastAsia"/>
                <w:kern w:val="0"/>
                <w:szCs w:val="22"/>
              </w:rPr>
              <w:t>级三聚氰胺饰面刨花板，采用</w:t>
            </w:r>
            <w:r w:rsidRPr="003E167F">
              <w:rPr>
                <w:rFonts w:ascii="Calibri" w:hAnsi="Calibri"/>
                <w:kern w:val="0"/>
                <w:szCs w:val="22"/>
              </w:rPr>
              <w:t>1.5mmPVC</w:t>
            </w:r>
            <w:r w:rsidRPr="003E167F">
              <w:rPr>
                <w:rFonts w:ascii="Calibri" w:hAnsi="Calibri" w:hint="eastAsia"/>
                <w:kern w:val="0"/>
                <w:szCs w:val="22"/>
              </w:rPr>
              <w:t>封边。</w:t>
            </w:r>
          </w:p>
          <w:p w14:paraId="6AAEF337"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kern w:val="0"/>
                <w:szCs w:val="22"/>
              </w:rPr>
              <w:t>4</w:t>
            </w:r>
            <w:r w:rsidRPr="003E167F">
              <w:rPr>
                <w:rFonts w:ascii="Calibri" w:hAnsi="Calibri" w:hint="eastAsia"/>
                <w:kern w:val="0"/>
                <w:szCs w:val="22"/>
              </w:rPr>
              <w:t>、桌架：立柱采用</w:t>
            </w:r>
            <w:r w:rsidRPr="003E167F">
              <w:rPr>
                <w:rFonts w:ascii="Calibri" w:hAnsi="Calibri"/>
                <w:kern w:val="0"/>
                <w:szCs w:val="22"/>
              </w:rPr>
              <w:t>30 mm *90 mm *2.0mm</w:t>
            </w:r>
            <w:r w:rsidRPr="003E167F">
              <w:rPr>
                <w:rFonts w:ascii="Calibri" w:hAnsi="Calibri" w:hint="eastAsia"/>
                <w:kern w:val="0"/>
                <w:szCs w:val="22"/>
              </w:rPr>
              <w:t>优质椭圆钢管，</w:t>
            </w:r>
            <w:proofErr w:type="gramStart"/>
            <w:r w:rsidRPr="003E167F">
              <w:rPr>
                <w:rFonts w:ascii="Calibri" w:hAnsi="Calibri" w:hint="eastAsia"/>
                <w:kern w:val="0"/>
                <w:szCs w:val="22"/>
              </w:rPr>
              <w:t>椅架总</w:t>
            </w:r>
            <w:proofErr w:type="gramEnd"/>
            <w:r w:rsidRPr="003E167F">
              <w:rPr>
                <w:rFonts w:ascii="Calibri" w:hAnsi="Calibri" w:hint="eastAsia"/>
                <w:kern w:val="0"/>
                <w:szCs w:val="22"/>
              </w:rPr>
              <w:t>高</w:t>
            </w:r>
            <w:r w:rsidRPr="003E167F">
              <w:rPr>
                <w:rFonts w:ascii="Calibri" w:hAnsi="Calibri"/>
                <w:kern w:val="0"/>
                <w:szCs w:val="22"/>
              </w:rPr>
              <w:t>800mm</w:t>
            </w:r>
            <w:r w:rsidRPr="003E167F">
              <w:rPr>
                <w:rFonts w:ascii="Calibri" w:hAnsi="Calibri" w:hint="eastAsia"/>
                <w:kern w:val="0"/>
                <w:szCs w:val="22"/>
              </w:rPr>
              <w:t>。立柱封口盖帽采用冷轧钢板拉伸冲压工艺，拉伸深度（高度）不少于</w:t>
            </w:r>
            <w:r w:rsidRPr="003E167F">
              <w:rPr>
                <w:rFonts w:ascii="Calibri" w:hAnsi="Calibri"/>
                <w:kern w:val="0"/>
                <w:szCs w:val="22"/>
              </w:rPr>
              <w:t>20mm,</w:t>
            </w:r>
            <w:r w:rsidRPr="003E167F">
              <w:rPr>
                <w:rFonts w:ascii="Calibri" w:hAnsi="Calibri" w:hint="eastAsia"/>
                <w:kern w:val="0"/>
                <w:szCs w:val="22"/>
              </w:rPr>
              <w:t>与立柱接缝</w:t>
            </w:r>
            <w:proofErr w:type="gramStart"/>
            <w:r w:rsidRPr="003E167F">
              <w:rPr>
                <w:rFonts w:ascii="Calibri" w:hAnsi="Calibri" w:hint="eastAsia"/>
                <w:kern w:val="0"/>
                <w:szCs w:val="22"/>
              </w:rPr>
              <w:t>处满焊</w:t>
            </w:r>
            <w:proofErr w:type="gramEnd"/>
            <w:r w:rsidRPr="003E167F">
              <w:rPr>
                <w:rFonts w:ascii="Calibri" w:hAnsi="Calibri" w:hint="eastAsia"/>
                <w:kern w:val="0"/>
                <w:szCs w:val="22"/>
              </w:rPr>
              <w:t>打磨平整。不允许采用塑料盖帽或</w:t>
            </w:r>
            <w:proofErr w:type="gramStart"/>
            <w:r w:rsidRPr="003E167F">
              <w:rPr>
                <w:rFonts w:ascii="Calibri" w:hAnsi="Calibri" w:hint="eastAsia"/>
                <w:kern w:val="0"/>
                <w:szCs w:val="22"/>
              </w:rPr>
              <w:t>铁质平</w:t>
            </w:r>
            <w:proofErr w:type="gramEnd"/>
            <w:r w:rsidRPr="003E167F">
              <w:rPr>
                <w:rFonts w:ascii="Calibri" w:hAnsi="Calibri" w:hint="eastAsia"/>
                <w:kern w:val="0"/>
                <w:szCs w:val="22"/>
              </w:rPr>
              <w:t>盖片。</w:t>
            </w:r>
          </w:p>
          <w:p w14:paraId="54B5723A"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kern w:val="0"/>
                <w:szCs w:val="22"/>
              </w:rPr>
              <w:t>5</w:t>
            </w:r>
            <w:r w:rsidRPr="003E167F">
              <w:rPr>
                <w:rFonts w:ascii="Calibri" w:hAnsi="Calibri" w:hint="eastAsia"/>
                <w:kern w:val="0"/>
                <w:szCs w:val="22"/>
              </w:rPr>
              <w:t>、活动</w:t>
            </w:r>
            <w:proofErr w:type="gramStart"/>
            <w:r w:rsidRPr="003E167F">
              <w:rPr>
                <w:rFonts w:ascii="Calibri" w:hAnsi="Calibri" w:hint="eastAsia"/>
                <w:kern w:val="0"/>
                <w:szCs w:val="22"/>
              </w:rPr>
              <w:t>脚采用</w:t>
            </w:r>
            <w:proofErr w:type="gramEnd"/>
            <w:r w:rsidRPr="003E167F">
              <w:rPr>
                <w:rFonts w:ascii="Calibri" w:hAnsi="Calibri" w:hint="eastAsia"/>
                <w:kern w:val="0"/>
                <w:szCs w:val="22"/>
              </w:rPr>
              <w:t>厚度≥</w:t>
            </w:r>
            <w:r w:rsidRPr="003E167F">
              <w:rPr>
                <w:rFonts w:ascii="Calibri" w:hAnsi="Calibri"/>
                <w:kern w:val="0"/>
                <w:szCs w:val="22"/>
              </w:rPr>
              <w:t>2.0mm</w:t>
            </w:r>
            <w:r w:rsidRPr="003E167F">
              <w:rPr>
                <w:rFonts w:ascii="Calibri" w:hAnsi="Calibri" w:hint="eastAsia"/>
                <w:kern w:val="0"/>
                <w:szCs w:val="22"/>
              </w:rPr>
              <w:t>的钢板一次冲压成型，尺寸</w:t>
            </w:r>
            <w:r w:rsidRPr="003E167F">
              <w:rPr>
                <w:rFonts w:ascii="Calibri" w:hAnsi="Calibri"/>
                <w:kern w:val="0"/>
                <w:szCs w:val="22"/>
              </w:rPr>
              <w:t>:520mm*50mm*30mm</w:t>
            </w:r>
            <w:r w:rsidRPr="003E167F">
              <w:rPr>
                <w:rFonts w:ascii="Calibri" w:hAnsi="Calibri" w:hint="eastAsia"/>
                <w:kern w:val="0"/>
                <w:szCs w:val="22"/>
              </w:rPr>
              <w:t>。</w:t>
            </w:r>
          </w:p>
          <w:p w14:paraId="4FEBEE77" w14:textId="77777777" w:rsidR="003E167F" w:rsidRPr="003E167F" w:rsidRDefault="003E167F" w:rsidP="003E167F">
            <w:pPr>
              <w:wordWrap w:val="0"/>
              <w:autoSpaceDE w:val="0"/>
              <w:adjustRightInd w:val="0"/>
              <w:snapToGrid w:val="0"/>
              <w:rPr>
                <w:rFonts w:ascii="Calibri" w:hAnsi="Calibri"/>
                <w:kern w:val="0"/>
                <w:szCs w:val="22"/>
              </w:rPr>
            </w:pPr>
          </w:p>
          <w:p w14:paraId="29282B71"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hint="eastAsia"/>
                <w:b/>
                <w:bCs/>
                <w:kern w:val="0"/>
                <w:szCs w:val="22"/>
              </w:rPr>
              <w:t>中排：</w:t>
            </w:r>
          </w:p>
          <w:p w14:paraId="05174A39"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kern w:val="0"/>
                <w:szCs w:val="22"/>
              </w:rPr>
              <w:t>1</w:t>
            </w:r>
            <w:r w:rsidRPr="003E167F">
              <w:rPr>
                <w:rFonts w:ascii="Calibri" w:hAnsi="Calibri" w:hint="eastAsia"/>
                <w:kern w:val="0"/>
                <w:szCs w:val="22"/>
              </w:rPr>
              <w:t>、桌面板：基材采用</w:t>
            </w:r>
            <w:r w:rsidRPr="003E167F">
              <w:rPr>
                <w:rFonts w:ascii="Calibri" w:hAnsi="Calibri"/>
                <w:kern w:val="0"/>
                <w:szCs w:val="22"/>
              </w:rPr>
              <w:t>18mm</w:t>
            </w:r>
            <w:r w:rsidRPr="003E167F">
              <w:rPr>
                <w:rFonts w:ascii="Calibri" w:hAnsi="Calibri" w:hint="eastAsia"/>
                <w:kern w:val="0"/>
                <w:szCs w:val="22"/>
              </w:rPr>
              <w:t>厚</w:t>
            </w:r>
            <w:r w:rsidRPr="003E167F">
              <w:rPr>
                <w:rFonts w:ascii="Calibri" w:hAnsi="Calibri"/>
                <w:kern w:val="0"/>
                <w:szCs w:val="22"/>
              </w:rPr>
              <w:t>E0</w:t>
            </w:r>
            <w:r w:rsidRPr="003E167F">
              <w:rPr>
                <w:rFonts w:ascii="Calibri" w:hAnsi="Calibri" w:hint="eastAsia"/>
                <w:kern w:val="0"/>
                <w:szCs w:val="22"/>
              </w:rPr>
              <w:t>级</w:t>
            </w:r>
            <w:proofErr w:type="gramStart"/>
            <w:r w:rsidRPr="003E167F">
              <w:rPr>
                <w:rFonts w:ascii="Calibri" w:hAnsi="Calibri" w:hint="eastAsia"/>
                <w:kern w:val="0"/>
                <w:szCs w:val="22"/>
              </w:rPr>
              <w:t>刨花板面贴防火</w:t>
            </w:r>
            <w:proofErr w:type="gramEnd"/>
            <w:r w:rsidRPr="003E167F">
              <w:rPr>
                <w:rFonts w:ascii="Calibri" w:hAnsi="Calibri" w:hint="eastAsia"/>
                <w:kern w:val="0"/>
                <w:szCs w:val="22"/>
              </w:rPr>
              <w:t>板（要求与坐靠板同色），前口半圆边，桌面三面采用</w:t>
            </w:r>
            <w:r w:rsidRPr="003E167F">
              <w:rPr>
                <w:rFonts w:ascii="Calibri" w:hAnsi="Calibri"/>
                <w:kern w:val="0"/>
                <w:szCs w:val="22"/>
              </w:rPr>
              <w:t>1.5mmPVC</w:t>
            </w:r>
            <w:r w:rsidRPr="003E167F">
              <w:rPr>
                <w:rFonts w:ascii="Calibri" w:hAnsi="Calibri" w:hint="eastAsia"/>
                <w:kern w:val="0"/>
                <w:szCs w:val="22"/>
              </w:rPr>
              <w:t>封边。桌面</w:t>
            </w:r>
            <w:proofErr w:type="gramStart"/>
            <w:r w:rsidRPr="003E167F">
              <w:rPr>
                <w:rFonts w:ascii="Calibri" w:hAnsi="Calibri" w:hint="eastAsia"/>
                <w:kern w:val="0"/>
                <w:szCs w:val="22"/>
              </w:rPr>
              <w:t>托采用</w:t>
            </w:r>
            <w:proofErr w:type="gramEnd"/>
            <w:r w:rsidRPr="003E167F">
              <w:rPr>
                <w:rFonts w:ascii="Calibri" w:hAnsi="Calibri"/>
                <w:kern w:val="0"/>
                <w:szCs w:val="22"/>
              </w:rPr>
              <w:t>1.5mm</w:t>
            </w:r>
            <w:proofErr w:type="gramStart"/>
            <w:r w:rsidRPr="003E167F">
              <w:rPr>
                <w:rFonts w:ascii="Calibri" w:hAnsi="Calibri" w:hint="eastAsia"/>
                <w:kern w:val="0"/>
                <w:szCs w:val="22"/>
              </w:rPr>
              <w:t>厚冷板</w:t>
            </w:r>
            <w:proofErr w:type="gramEnd"/>
            <w:r w:rsidRPr="003E167F">
              <w:rPr>
                <w:rFonts w:ascii="Calibri" w:hAnsi="Calibri" w:hint="eastAsia"/>
                <w:kern w:val="0"/>
                <w:szCs w:val="22"/>
              </w:rPr>
              <w:t>冲压件。</w:t>
            </w:r>
          </w:p>
          <w:p w14:paraId="69871AB6"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kern w:val="0"/>
                <w:szCs w:val="22"/>
              </w:rPr>
              <w:t>2</w:t>
            </w:r>
            <w:r w:rsidRPr="003E167F">
              <w:rPr>
                <w:rFonts w:ascii="Calibri" w:hAnsi="Calibri" w:hint="eastAsia"/>
                <w:kern w:val="0"/>
                <w:szCs w:val="22"/>
              </w:rPr>
              <w:t>、层板：采用</w:t>
            </w:r>
            <w:r w:rsidRPr="003E167F">
              <w:rPr>
                <w:rFonts w:ascii="Calibri" w:hAnsi="Calibri"/>
                <w:kern w:val="0"/>
                <w:szCs w:val="22"/>
              </w:rPr>
              <w:t>18mm</w:t>
            </w:r>
            <w:r w:rsidRPr="003E167F">
              <w:rPr>
                <w:rFonts w:ascii="Calibri" w:hAnsi="Calibri" w:hint="eastAsia"/>
                <w:kern w:val="0"/>
                <w:szCs w:val="22"/>
              </w:rPr>
              <w:t>厚</w:t>
            </w:r>
            <w:r w:rsidRPr="003E167F">
              <w:rPr>
                <w:rFonts w:ascii="Calibri" w:hAnsi="Calibri"/>
                <w:kern w:val="0"/>
                <w:szCs w:val="22"/>
              </w:rPr>
              <w:t>E0</w:t>
            </w:r>
            <w:r w:rsidRPr="003E167F">
              <w:rPr>
                <w:rFonts w:ascii="Calibri" w:hAnsi="Calibri" w:hint="eastAsia"/>
                <w:kern w:val="0"/>
                <w:szCs w:val="22"/>
              </w:rPr>
              <w:t>级三聚氰胺饰面刨花板，采</w:t>
            </w:r>
            <w:r w:rsidRPr="003E167F">
              <w:rPr>
                <w:rFonts w:ascii="Calibri" w:hAnsi="Calibri" w:hint="eastAsia"/>
                <w:kern w:val="0"/>
                <w:szCs w:val="22"/>
              </w:rPr>
              <w:lastRenderedPageBreak/>
              <w:t>用</w:t>
            </w:r>
            <w:r w:rsidRPr="003E167F">
              <w:rPr>
                <w:rFonts w:ascii="Calibri" w:hAnsi="Calibri"/>
                <w:kern w:val="0"/>
                <w:szCs w:val="22"/>
              </w:rPr>
              <w:t>1.5mmPVC</w:t>
            </w:r>
            <w:r w:rsidRPr="003E167F">
              <w:rPr>
                <w:rFonts w:ascii="Calibri" w:hAnsi="Calibri" w:hint="eastAsia"/>
                <w:kern w:val="0"/>
                <w:szCs w:val="22"/>
              </w:rPr>
              <w:t>封边。层板</w:t>
            </w:r>
            <w:proofErr w:type="gramStart"/>
            <w:r w:rsidRPr="003E167F">
              <w:rPr>
                <w:rFonts w:ascii="Calibri" w:hAnsi="Calibri" w:hint="eastAsia"/>
                <w:kern w:val="0"/>
                <w:szCs w:val="22"/>
              </w:rPr>
              <w:t>托采用</w:t>
            </w:r>
            <w:proofErr w:type="gramEnd"/>
            <w:r w:rsidRPr="003E167F">
              <w:rPr>
                <w:rFonts w:ascii="Calibri" w:hAnsi="Calibri"/>
                <w:kern w:val="0"/>
                <w:szCs w:val="22"/>
              </w:rPr>
              <w:t>1.5mm</w:t>
            </w:r>
            <w:proofErr w:type="gramStart"/>
            <w:r w:rsidRPr="003E167F">
              <w:rPr>
                <w:rFonts w:ascii="Calibri" w:hAnsi="Calibri" w:hint="eastAsia"/>
                <w:kern w:val="0"/>
                <w:szCs w:val="22"/>
              </w:rPr>
              <w:t>厚冷板</w:t>
            </w:r>
            <w:proofErr w:type="gramEnd"/>
            <w:r w:rsidRPr="003E167F">
              <w:rPr>
                <w:rFonts w:ascii="Calibri" w:hAnsi="Calibri" w:hint="eastAsia"/>
                <w:kern w:val="0"/>
                <w:szCs w:val="22"/>
              </w:rPr>
              <w:t>冲压件。</w:t>
            </w:r>
          </w:p>
          <w:p w14:paraId="7F18A62F" w14:textId="77777777" w:rsidR="003E167F" w:rsidRPr="003E167F" w:rsidRDefault="003E167F" w:rsidP="003E167F">
            <w:pPr>
              <w:wordWrap w:val="0"/>
              <w:autoSpaceDE w:val="0"/>
              <w:adjustRightInd w:val="0"/>
              <w:snapToGrid w:val="0"/>
              <w:rPr>
                <w:rFonts w:ascii="Calibri" w:hAnsi="Calibri"/>
                <w:kern w:val="0"/>
                <w:szCs w:val="22"/>
              </w:rPr>
            </w:pPr>
          </w:p>
          <w:p w14:paraId="6FAC52C1"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kern w:val="0"/>
                <w:szCs w:val="22"/>
              </w:rPr>
              <w:t>3</w:t>
            </w:r>
            <w:r w:rsidRPr="003E167F">
              <w:rPr>
                <w:rFonts w:ascii="Calibri" w:hAnsi="Calibri" w:hint="eastAsia"/>
                <w:kern w:val="0"/>
                <w:szCs w:val="22"/>
              </w:rPr>
              <w:t>、椅座：采用优质多层</w:t>
            </w:r>
            <w:proofErr w:type="gramStart"/>
            <w:r w:rsidRPr="003E167F">
              <w:rPr>
                <w:rFonts w:ascii="Calibri" w:hAnsi="Calibri" w:hint="eastAsia"/>
                <w:kern w:val="0"/>
                <w:szCs w:val="22"/>
              </w:rPr>
              <w:t>旋切木皮</w:t>
            </w:r>
            <w:proofErr w:type="gramEnd"/>
            <w:r w:rsidRPr="003E167F">
              <w:rPr>
                <w:rFonts w:ascii="Calibri" w:hAnsi="Calibri" w:hint="eastAsia"/>
                <w:kern w:val="0"/>
                <w:szCs w:val="22"/>
              </w:rPr>
              <w:t>经模具热压成型</w:t>
            </w:r>
            <w:proofErr w:type="gramStart"/>
            <w:r w:rsidRPr="003E167F">
              <w:rPr>
                <w:rFonts w:ascii="Calibri" w:hAnsi="Calibri" w:hint="eastAsia"/>
                <w:kern w:val="0"/>
                <w:szCs w:val="22"/>
              </w:rPr>
              <w:t>并面压防火</w:t>
            </w:r>
            <w:proofErr w:type="gramEnd"/>
            <w:r w:rsidRPr="003E167F">
              <w:rPr>
                <w:rFonts w:ascii="Calibri" w:hAnsi="Calibri" w:hint="eastAsia"/>
                <w:kern w:val="0"/>
                <w:szCs w:val="22"/>
              </w:rPr>
              <w:t>板，边部采用油漆防水工艺处理，座板厚度</w:t>
            </w:r>
            <w:r w:rsidRPr="003E167F">
              <w:rPr>
                <w:rFonts w:ascii="Calibri" w:hAnsi="Calibri"/>
                <w:kern w:val="0"/>
                <w:szCs w:val="22"/>
              </w:rPr>
              <w:t>15mm</w:t>
            </w:r>
            <w:r w:rsidRPr="003E167F">
              <w:rPr>
                <w:rFonts w:ascii="Calibri" w:hAnsi="Calibri" w:hint="eastAsia"/>
                <w:kern w:val="0"/>
                <w:szCs w:val="22"/>
              </w:rPr>
              <w:t>，规格</w:t>
            </w:r>
            <w:r w:rsidRPr="003E167F">
              <w:rPr>
                <w:rFonts w:ascii="Calibri" w:hAnsi="Calibri"/>
                <w:kern w:val="0"/>
                <w:szCs w:val="22"/>
              </w:rPr>
              <w:t>455mm</w:t>
            </w:r>
            <w:r w:rsidRPr="003E167F">
              <w:rPr>
                <w:rFonts w:ascii="Calibri" w:hAnsi="Calibri" w:hint="eastAsia"/>
                <w:kern w:val="0"/>
                <w:szCs w:val="22"/>
              </w:rPr>
              <w:t>宽×</w:t>
            </w:r>
            <w:r w:rsidRPr="003E167F">
              <w:rPr>
                <w:rFonts w:ascii="Calibri" w:hAnsi="Calibri"/>
                <w:kern w:val="0"/>
                <w:szCs w:val="22"/>
              </w:rPr>
              <w:t>380mm</w:t>
            </w:r>
            <w:r w:rsidRPr="003E167F">
              <w:rPr>
                <w:rFonts w:ascii="Calibri" w:hAnsi="Calibri" w:hint="eastAsia"/>
                <w:kern w:val="0"/>
                <w:szCs w:val="22"/>
              </w:rPr>
              <w:t>深，座板与</w:t>
            </w:r>
            <w:proofErr w:type="gramStart"/>
            <w:r w:rsidRPr="003E167F">
              <w:rPr>
                <w:rFonts w:ascii="Calibri" w:hAnsi="Calibri" w:hint="eastAsia"/>
                <w:kern w:val="0"/>
                <w:szCs w:val="22"/>
              </w:rPr>
              <w:t>角码采用</w:t>
            </w:r>
            <w:proofErr w:type="gramEnd"/>
            <w:r w:rsidRPr="003E167F">
              <w:rPr>
                <w:rFonts w:ascii="Calibri" w:hAnsi="Calibri" w:hint="eastAsia"/>
                <w:kern w:val="0"/>
                <w:szCs w:val="22"/>
              </w:rPr>
              <w:t>穿透方式连接，板面配有特定螺丝套。椅背：采用</w:t>
            </w:r>
            <w:r w:rsidRPr="003E167F">
              <w:rPr>
                <w:rFonts w:ascii="Calibri" w:hAnsi="Calibri"/>
                <w:kern w:val="0"/>
                <w:szCs w:val="22"/>
              </w:rPr>
              <w:t xml:space="preserve">15mm, </w:t>
            </w:r>
            <w:r w:rsidRPr="003E167F">
              <w:rPr>
                <w:rFonts w:ascii="Calibri" w:hAnsi="Calibri" w:hint="eastAsia"/>
                <w:kern w:val="0"/>
                <w:szCs w:val="22"/>
              </w:rPr>
              <w:t>规格</w:t>
            </w:r>
            <w:r w:rsidRPr="003E167F">
              <w:rPr>
                <w:rFonts w:ascii="Calibri" w:hAnsi="Calibri"/>
                <w:kern w:val="0"/>
                <w:szCs w:val="22"/>
              </w:rPr>
              <w:t>458mm</w:t>
            </w:r>
            <w:r w:rsidRPr="003E167F">
              <w:rPr>
                <w:rFonts w:ascii="Calibri" w:hAnsi="Calibri" w:hint="eastAsia"/>
                <w:kern w:val="0"/>
                <w:szCs w:val="22"/>
              </w:rPr>
              <w:t>宽×</w:t>
            </w:r>
            <w:r w:rsidRPr="003E167F">
              <w:rPr>
                <w:rFonts w:ascii="Calibri" w:hAnsi="Calibri"/>
                <w:kern w:val="0"/>
                <w:szCs w:val="22"/>
              </w:rPr>
              <w:t>380mm</w:t>
            </w:r>
            <w:r w:rsidRPr="003E167F">
              <w:rPr>
                <w:rFonts w:ascii="Calibri" w:hAnsi="Calibri" w:hint="eastAsia"/>
                <w:kern w:val="0"/>
                <w:szCs w:val="22"/>
              </w:rPr>
              <w:t>深优质多层</w:t>
            </w:r>
            <w:proofErr w:type="gramStart"/>
            <w:r w:rsidRPr="003E167F">
              <w:rPr>
                <w:rFonts w:ascii="Calibri" w:hAnsi="Calibri" w:hint="eastAsia"/>
                <w:kern w:val="0"/>
                <w:szCs w:val="22"/>
              </w:rPr>
              <w:t>旋切木皮</w:t>
            </w:r>
            <w:proofErr w:type="gramEnd"/>
            <w:r w:rsidRPr="003E167F">
              <w:rPr>
                <w:rFonts w:ascii="Calibri" w:hAnsi="Calibri" w:hint="eastAsia"/>
                <w:kern w:val="0"/>
                <w:szCs w:val="22"/>
              </w:rPr>
              <w:t>经模具热压成型</w:t>
            </w:r>
            <w:proofErr w:type="gramStart"/>
            <w:r w:rsidRPr="003E167F">
              <w:rPr>
                <w:rFonts w:ascii="Calibri" w:hAnsi="Calibri" w:hint="eastAsia"/>
                <w:kern w:val="0"/>
                <w:szCs w:val="22"/>
              </w:rPr>
              <w:t>并面压防火</w:t>
            </w:r>
            <w:proofErr w:type="gramEnd"/>
            <w:r w:rsidRPr="003E167F">
              <w:rPr>
                <w:rFonts w:ascii="Calibri" w:hAnsi="Calibri" w:hint="eastAsia"/>
                <w:kern w:val="0"/>
                <w:szCs w:val="22"/>
              </w:rPr>
              <w:t>板，边部采用油漆防水工艺处理。座板采用自重力回弹，不能使用弹簧装置回弹。所有钢管采用符合国家标准的冷轧钢管。所有钢管里外必需经去油去锈、酸洗、磷化、清洗以及烘干工艺处理，座板框需具有漏水孔，漏水口出厂前</w:t>
            </w:r>
            <w:proofErr w:type="gramStart"/>
            <w:r w:rsidRPr="003E167F">
              <w:rPr>
                <w:rFonts w:ascii="Calibri" w:hAnsi="Calibri" w:hint="eastAsia"/>
                <w:kern w:val="0"/>
                <w:szCs w:val="22"/>
              </w:rPr>
              <w:t>需用胶枪封口</w:t>
            </w:r>
            <w:proofErr w:type="gramEnd"/>
            <w:r w:rsidRPr="003E167F">
              <w:rPr>
                <w:rFonts w:ascii="Calibri" w:hAnsi="Calibri" w:hint="eastAsia"/>
                <w:kern w:val="0"/>
                <w:szCs w:val="22"/>
              </w:rPr>
              <w:t>处理。钢管焊接处采用二氧化碳保护焊接工艺，焊接处要求无夹渣、气孔、焊瘤，</w:t>
            </w:r>
            <w:proofErr w:type="gramStart"/>
            <w:r w:rsidRPr="003E167F">
              <w:rPr>
                <w:rFonts w:ascii="Calibri" w:hAnsi="Calibri" w:hint="eastAsia"/>
                <w:kern w:val="0"/>
                <w:szCs w:val="22"/>
              </w:rPr>
              <w:t>焊丝咬边和</w:t>
            </w:r>
            <w:proofErr w:type="gramEnd"/>
            <w:r w:rsidRPr="003E167F">
              <w:rPr>
                <w:rFonts w:ascii="Calibri" w:hAnsi="Calibri" w:hint="eastAsia"/>
                <w:kern w:val="0"/>
                <w:szCs w:val="22"/>
              </w:rPr>
              <w:t>飞溅，无脱焊、虚焊</w:t>
            </w:r>
            <w:proofErr w:type="gramStart"/>
            <w:r w:rsidRPr="003E167F">
              <w:rPr>
                <w:rFonts w:ascii="Calibri" w:hAnsi="Calibri" w:hint="eastAsia"/>
                <w:kern w:val="0"/>
                <w:szCs w:val="22"/>
              </w:rPr>
              <w:t>和焊空的</w:t>
            </w:r>
            <w:proofErr w:type="gramEnd"/>
            <w:r w:rsidRPr="003E167F">
              <w:rPr>
                <w:rFonts w:ascii="Calibri" w:hAnsi="Calibri" w:hint="eastAsia"/>
                <w:kern w:val="0"/>
                <w:szCs w:val="22"/>
              </w:rPr>
              <w:t>现象。各钢管表面采用静电喷塑。</w:t>
            </w:r>
          </w:p>
          <w:p w14:paraId="40EFB5B7"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kern w:val="0"/>
                <w:szCs w:val="22"/>
              </w:rPr>
              <w:t>4</w:t>
            </w:r>
            <w:r w:rsidRPr="003E167F">
              <w:rPr>
                <w:rFonts w:ascii="Calibri" w:hAnsi="Calibri" w:hint="eastAsia"/>
                <w:kern w:val="0"/>
                <w:szCs w:val="22"/>
              </w:rPr>
              <w:t>、椅架：立柱采用</w:t>
            </w:r>
            <w:r w:rsidRPr="003E167F">
              <w:rPr>
                <w:rFonts w:ascii="Calibri" w:hAnsi="Calibri"/>
                <w:kern w:val="0"/>
                <w:szCs w:val="22"/>
              </w:rPr>
              <w:t>30 mm *90 mm *2.0mm</w:t>
            </w:r>
            <w:r w:rsidRPr="003E167F">
              <w:rPr>
                <w:rFonts w:ascii="Calibri" w:hAnsi="Calibri" w:hint="eastAsia"/>
                <w:kern w:val="0"/>
                <w:szCs w:val="22"/>
              </w:rPr>
              <w:t>优质椭圆钢管，</w:t>
            </w:r>
            <w:proofErr w:type="gramStart"/>
            <w:r w:rsidRPr="003E167F">
              <w:rPr>
                <w:rFonts w:ascii="Calibri" w:hAnsi="Calibri" w:hint="eastAsia"/>
                <w:kern w:val="0"/>
                <w:szCs w:val="22"/>
              </w:rPr>
              <w:t>椅架总</w:t>
            </w:r>
            <w:proofErr w:type="gramEnd"/>
            <w:r w:rsidRPr="003E167F">
              <w:rPr>
                <w:rFonts w:ascii="Calibri" w:hAnsi="Calibri" w:hint="eastAsia"/>
                <w:kern w:val="0"/>
                <w:szCs w:val="22"/>
              </w:rPr>
              <w:t>高</w:t>
            </w:r>
            <w:r w:rsidRPr="003E167F">
              <w:rPr>
                <w:rFonts w:ascii="Calibri" w:hAnsi="Calibri"/>
                <w:kern w:val="0"/>
                <w:szCs w:val="22"/>
              </w:rPr>
              <w:t>800mm</w:t>
            </w:r>
            <w:r w:rsidRPr="003E167F">
              <w:rPr>
                <w:rFonts w:ascii="Calibri" w:hAnsi="Calibri" w:hint="eastAsia"/>
                <w:kern w:val="0"/>
                <w:szCs w:val="22"/>
              </w:rPr>
              <w:t>。立柱封口盖帽采用冷轧钢板拉伸冲压工艺，拉伸深度（高度）不少于</w:t>
            </w:r>
            <w:r w:rsidRPr="003E167F">
              <w:rPr>
                <w:rFonts w:ascii="Calibri" w:hAnsi="Calibri"/>
                <w:kern w:val="0"/>
                <w:szCs w:val="22"/>
              </w:rPr>
              <w:t>20mm,</w:t>
            </w:r>
            <w:r w:rsidRPr="003E167F">
              <w:rPr>
                <w:rFonts w:ascii="Calibri" w:hAnsi="Calibri" w:hint="eastAsia"/>
                <w:kern w:val="0"/>
                <w:szCs w:val="22"/>
              </w:rPr>
              <w:t>与立柱接缝</w:t>
            </w:r>
            <w:proofErr w:type="gramStart"/>
            <w:r w:rsidRPr="003E167F">
              <w:rPr>
                <w:rFonts w:ascii="Calibri" w:hAnsi="Calibri" w:hint="eastAsia"/>
                <w:kern w:val="0"/>
                <w:szCs w:val="22"/>
              </w:rPr>
              <w:t>处满焊</w:t>
            </w:r>
            <w:proofErr w:type="gramEnd"/>
            <w:r w:rsidRPr="003E167F">
              <w:rPr>
                <w:rFonts w:ascii="Calibri" w:hAnsi="Calibri" w:hint="eastAsia"/>
                <w:kern w:val="0"/>
                <w:szCs w:val="22"/>
              </w:rPr>
              <w:t>打磨平整。不允许采用塑料盖帽或</w:t>
            </w:r>
            <w:proofErr w:type="gramStart"/>
            <w:r w:rsidRPr="003E167F">
              <w:rPr>
                <w:rFonts w:ascii="Calibri" w:hAnsi="Calibri" w:hint="eastAsia"/>
                <w:kern w:val="0"/>
                <w:szCs w:val="22"/>
              </w:rPr>
              <w:t>铁质平</w:t>
            </w:r>
            <w:proofErr w:type="gramEnd"/>
            <w:r w:rsidRPr="003E167F">
              <w:rPr>
                <w:rFonts w:ascii="Calibri" w:hAnsi="Calibri" w:hint="eastAsia"/>
                <w:kern w:val="0"/>
                <w:szCs w:val="22"/>
              </w:rPr>
              <w:t>盖片。</w:t>
            </w:r>
          </w:p>
          <w:p w14:paraId="471B1435"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kern w:val="0"/>
                <w:szCs w:val="22"/>
              </w:rPr>
              <w:t>5</w:t>
            </w:r>
            <w:r w:rsidRPr="003E167F">
              <w:rPr>
                <w:rFonts w:ascii="Calibri" w:hAnsi="Calibri" w:hint="eastAsia"/>
                <w:kern w:val="0"/>
                <w:szCs w:val="22"/>
              </w:rPr>
              <w:t>、活动</w:t>
            </w:r>
            <w:proofErr w:type="gramStart"/>
            <w:r w:rsidRPr="003E167F">
              <w:rPr>
                <w:rFonts w:ascii="Calibri" w:hAnsi="Calibri" w:hint="eastAsia"/>
                <w:kern w:val="0"/>
                <w:szCs w:val="22"/>
              </w:rPr>
              <w:t>脚采用</w:t>
            </w:r>
            <w:proofErr w:type="gramEnd"/>
            <w:r w:rsidRPr="003E167F">
              <w:rPr>
                <w:rFonts w:ascii="Calibri" w:hAnsi="Calibri" w:hint="eastAsia"/>
                <w:kern w:val="0"/>
                <w:szCs w:val="22"/>
              </w:rPr>
              <w:t>厚度≥</w:t>
            </w:r>
            <w:r w:rsidRPr="003E167F">
              <w:rPr>
                <w:rFonts w:ascii="Calibri" w:hAnsi="Calibri"/>
                <w:kern w:val="0"/>
                <w:szCs w:val="22"/>
              </w:rPr>
              <w:t>2.0mm</w:t>
            </w:r>
            <w:r w:rsidRPr="003E167F">
              <w:rPr>
                <w:rFonts w:ascii="Calibri" w:hAnsi="Calibri" w:hint="eastAsia"/>
                <w:kern w:val="0"/>
                <w:szCs w:val="22"/>
              </w:rPr>
              <w:t>的钢板一次冲压成型，尺寸</w:t>
            </w:r>
            <w:r w:rsidRPr="003E167F">
              <w:rPr>
                <w:rFonts w:ascii="Calibri" w:hAnsi="Calibri"/>
                <w:kern w:val="0"/>
                <w:szCs w:val="22"/>
              </w:rPr>
              <w:t>:520mm*50mm*30mm</w:t>
            </w:r>
            <w:r w:rsidRPr="003E167F">
              <w:rPr>
                <w:rFonts w:ascii="Calibri" w:hAnsi="Calibri" w:hint="eastAsia"/>
                <w:kern w:val="0"/>
                <w:szCs w:val="22"/>
              </w:rPr>
              <w:t>。</w:t>
            </w:r>
          </w:p>
          <w:p w14:paraId="74E31037" w14:textId="77777777" w:rsidR="003E167F" w:rsidRPr="003E167F" w:rsidRDefault="003E167F" w:rsidP="003E167F">
            <w:pPr>
              <w:wordWrap w:val="0"/>
              <w:autoSpaceDE w:val="0"/>
              <w:adjustRightInd w:val="0"/>
              <w:snapToGrid w:val="0"/>
              <w:rPr>
                <w:rFonts w:ascii="Calibri" w:hAnsi="Calibri"/>
                <w:b/>
                <w:bCs/>
                <w:kern w:val="0"/>
                <w:szCs w:val="22"/>
              </w:rPr>
            </w:pPr>
          </w:p>
          <w:p w14:paraId="45F1FB73"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hint="eastAsia"/>
                <w:b/>
                <w:bCs/>
                <w:kern w:val="0"/>
                <w:szCs w:val="22"/>
              </w:rPr>
              <w:t>后排：</w:t>
            </w:r>
            <w:r w:rsidRPr="003E167F">
              <w:rPr>
                <w:rFonts w:ascii="Calibri" w:hAnsi="Calibri"/>
                <w:kern w:val="0"/>
                <w:szCs w:val="22"/>
              </w:rPr>
              <w:t>1</w:t>
            </w:r>
            <w:r w:rsidRPr="003E167F">
              <w:rPr>
                <w:rFonts w:ascii="Calibri" w:hAnsi="Calibri" w:hint="eastAsia"/>
                <w:kern w:val="0"/>
                <w:szCs w:val="22"/>
              </w:rPr>
              <w:t>、椅座：采用优质多层</w:t>
            </w:r>
            <w:proofErr w:type="gramStart"/>
            <w:r w:rsidRPr="003E167F">
              <w:rPr>
                <w:rFonts w:ascii="Calibri" w:hAnsi="Calibri" w:hint="eastAsia"/>
                <w:kern w:val="0"/>
                <w:szCs w:val="22"/>
              </w:rPr>
              <w:t>旋切木皮</w:t>
            </w:r>
            <w:proofErr w:type="gramEnd"/>
            <w:r w:rsidRPr="003E167F">
              <w:rPr>
                <w:rFonts w:ascii="Calibri" w:hAnsi="Calibri" w:hint="eastAsia"/>
                <w:kern w:val="0"/>
                <w:szCs w:val="22"/>
              </w:rPr>
              <w:t>经模具热压成型</w:t>
            </w:r>
            <w:proofErr w:type="gramStart"/>
            <w:r w:rsidRPr="003E167F">
              <w:rPr>
                <w:rFonts w:ascii="Calibri" w:hAnsi="Calibri" w:hint="eastAsia"/>
                <w:kern w:val="0"/>
                <w:szCs w:val="22"/>
              </w:rPr>
              <w:t>并面压防火</w:t>
            </w:r>
            <w:proofErr w:type="gramEnd"/>
            <w:r w:rsidRPr="003E167F">
              <w:rPr>
                <w:rFonts w:ascii="Calibri" w:hAnsi="Calibri" w:hint="eastAsia"/>
                <w:kern w:val="0"/>
                <w:szCs w:val="22"/>
              </w:rPr>
              <w:t>板，边部采用油漆防水工艺处理，座板厚度</w:t>
            </w:r>
            <w:r w:rsidRPr="003E167F">
              <w:rPr>
                <w:rFonts w:ascii="Calibri" w:hAnsi="Calibri"/>
                <w:kern w:val="0"/>
                <w:szCs w:val="22"/>
              </w:rPr>
              <w:t>15mm</w:t>
            </w:r>
            <w:r w:rsidRPr="003E167F">
              <w:rPr>
                <w:rFonts w:ascii="Calibri" w:hAnsi="Calibri" w:hint="eastAsia"/>
                <w:kern w:val="0"/>
                <w:szCs w:val="22"/>
              </w:rPr>
              <w:t>，规格</w:t>
            </w:r>
            <w:r w:rsidRPr="003E167F">
              <w:rPr>
                <w:rFonts w:ascii="Calibri" w:hAnsi="Calibri"/>
                <w:kern w:val="0"/>
                <w:szCs w:val="22"/>
              </w:rPr>
              <w:t>455mm</w:t>
            </w:r>
            <w:r w:rsidRPr="003E167F">
              <w:rPr>
                <w:rFonts w:ascii="Calibri" w:hAnsi="Calibri" w:hint="eastAsia"/>
                <w:kern w:val="0"/>
                <w:szCs w:val="22"/>
              </w:rPr>
              <w:t>宽×</w:t>
            </w:r>
            <w:r w:rsidRPr="003E167F">
              <w:rPr>
                <w:rFonts w:ascii="Calibri" w:hAnsi="Calibri"/>
                <w:kern w:val="0"/>
                <w:szCs w:val="22"/>
              </w:rPr>
              <w:t>380mm</w:t>
            </w:r>
            <w:r w:rsidRPr="003E167F">
              <w:rPr>
                <w:rFonts w:ascii="Calibri" w:hAnsi="Calibri" w:hint="eastAsia"/>
                <w:kern w:val="0"/>
                <w:szCs w:val="22"/>
              </w:rPr>
              <w:t>深，座板与</w:t>
            </w:r>
            <w:proofErr w:type="gramStart"/>
            <w:r w:rsidRPr="003E167F">
              <w:rPr>
                <w:rFonts w:ascii="Calibri" w:hAnsi="Calibri" w:hint="eastAsia"/>
                <w:kern w:val="0"/>
                <w:szCs w:val="22"/>
              </w:rPr>
              <w:t>角码采用</w:t>
            </w:r>
            <w:proofErr w:type="gramEnd"/>
            <w:r w:rsidRPr="003E167F">
              <w:rPr>
                <w:rFonts w:ascii="Calibri" w:hAnsi="Calibri" w:hint="eastAsia"/>
                <w:kern w:val="0"/>
                <w:szCs w:val="22"/>
              </w:rPr>
              <w:t>穿透方式连接，板面配有特定螺丝套。椅背：采用</w:t>
            </w:r>
            <w:r w:rsidRPr="003E167F">
              <w:rPr>
                <w:rFonts w:ascii="Calibri" w:hAnsi="Calibri"/>
                <w:kern w:val="0"/>
                <w:szCs w:val="22"/>
              </w:rPr>
              <w:t xml:space="preserve">15mm, </w:t>
            </w:r>
            <w:r w:rsidRPr="003E167F">
              <w:rPr>
                <w:rFonts w:ascii="Calibri" w:hAnsi="Calibri" w:hint="eastAsia"/>
                <w:kern w:val="0"/>
                <w:szCs w:val="22"/>
              </w:rPr>
              <w:t>规格</w:t>
            </w:r>
            <w:r w:rsidRPr="003E167F">
              <w:rPr>
                <w:rFonts w:ascii="Calibri" w:hAnsi="Calibri"/>
                <w:kern w:val="0"/>
                <w:szCs w:val="22"/>
              </w:rPr>
              <w:t>458mm</w:t>
            </w:r>
            <w:r w:rsidRPr="003E167F">
              <w:rPr>
                <w:rFonts w:ascii="Calibri" w:hAnsi="Calibri" w:hint="eastAsia"/>
                <w:kern w:val="0"/>
                <w:szCs w:val="22"/>
              </w:rPr>
              <w:t>宽</w:t>
            </w:r>
            <w:r w:rsidRPr="003E167F">
              <w:rPr>
                <w:rFonts w:ascii="Calibri" w:hAnsi="Calibri" w:hint="eastAsia"/>
                <w:kern w:val="0"/>
                <w:szCs w:val="22"/>
              </w:rPr>
              <w:lastRenderedPageBreak/>
              <w:t>×</w:t>
            </w:r>
            <w:r w:rsidRPr="003E167F">
              <w:rPr>
                <w:rFonts w:ascii="Calibri" w:hAnsi="Calibri"/>
                <w:kern w:val="0"/>
                <w:szCs w:val="22"/>
              </w:rPr>
              <w:t>380mm</w:t>
            </w:r>
            <w:r w:rsidRPr="003E167F">
              <w:rPr>
                <w:rFonts w:ascii="Calibri" w:hAnsi="Calibri" w:hint="eastAsia"/>
                <w:kern w:val="0"/>
                <w:szCs w:val="22"/>
              </w:rPr>
              <w:t>深优质多层</w:t>
            </w:r>
            <w:proofErr w:type="gramStart"/>
            <w:r w:rsidRPr="003E167F">
              <w:rPr>
                <w:rFonts w:ascii="Calibri" w:hAnsi="Calibri" w:hint="eastAsia"/>
                <w:kern w:val="0"/>
                <w:szCs w:val="22"/>
              </w:rPr>
              <w:t>旋切木皮</w:t>
            </w:r>
            <w:proofErr w:type="gramEnd"/>
            <w:r w:rsidRPr="003E167F">
              <w:rPr>
                <w:rFonts w:ascii="Calibri" w:hAnsi="Calibri" w:hint="eastAsia"/>
                <w:kern w:val="0"/>
                <w:szCs w:val="22"/>
              </w:rPr>
              <w:t>经模具热压成型</w:t>
            </w:r>
            <w:proofErr w:type="gramStart"/>
            <w:r w:rsidRPr="003E167F">
              <w:rPr>
                <w:rFonts w:ascii="Calibri" w:hAnsi="Calibri" w:hint="eastAsia"/>
                <w:kern w:val="0"/>
                <w:szCs w:val="22"/>
              </w:rPr>
              <w:t>并面压防火</w:t>
            </w:r>
            <w:proofErr w:type="gramEnd"/>
            <w:r w:rsidRPr="003E167F">
              <w:rPr>
                <w:rFonts w:ascii="Calibri" w:hAnsi="Calibri" w:hint="eastAsia"/>
                <w:kern w:val="0"/>
                <w:szCs w:val="22"/>
              </w:rPr>
              <w:t>板，边部采用油漆防水工艺处理。座板采用自重力回弹，不能使用弹簧装置回弹。所有钢管采用符合国家标准的冷轧钢管。所有钢管里外必需经去油去锈、酸洗、磷化、清洗以及烘干工艺处理，座板框需具有漏水孔，漏水口出厂前</w:t>
            </w:r>
            <w:proofErr w:type="gramStart"/>
            <w:r w:rsidRPr="003E167F">
              <w:rPr>
                <w:rFonts w:ascii="Calibri" w:hAnsi="Calibri" w:hint="eastAsia"/>
                <w:kern w:val="0"/>
                <w:szCs w:val="22"/>
              </w:rPr>
              <w:t>需用胶枪封口</w:t>
            </w:r>
            <w:proofErr w:type="gramEnd"/>
            <w:r w:rsidRPr="003E167F">
              <w:rPr>
                <w:rFonts w:ascii="Calibri" w:hAnsi="Calibri" w:hint="eastAsia"/>
                <w:kern w:val="0"/>
                <w:szCs w:val="22"/>
              </w:rPr>
              <w:t>处理。钢管焊接处采用二氧化碳保护焊接工艺，焊接处要求无夹渣、气孔、焊瘤，</w:t>
            </w:r>
            <w:proofErr w:type="gramStart"/>
            <w:r w:rsidRPr="003E167F">
              <w:rPr>
                <w:rFonts w:ascii="Calibri" w:hAnsi="Calibri" w:hint="eastAsia"/>
                <w:kern w:val="0"/>
                <w:szCs w:val="22"/>
              </w:rPr>
              <w:t>焊丝咬边和</w:t>
            </w:r>
            <w:proofErr w:type="gramEnd"/>
            <w:r w:rsidRPr="003E167F">
              <w:rPr>
                <w:rFonts w:ascii="Calibri" w:hAnsi="Calibri" w:hint="eastAsia"/>
                <w:kern w:val="0"/>
                <w:szCs w:val="22"/>
              </w:rPr>
              <w:t>飞溅，无脱焊、虚焊</w:t>
            </w:r>
            <w:proofErr w:type="gramStart"/>
            <w:r w:rsidRPr="003E167F">
              <w:rPr>
                <w:rFonts w:ascii="Calibri" w:hAnsi="Calibri" w:hint="eastAsia"/>
                <w:kern w:val="0"/>
                <w:szCs w:val="22"/>
              </w:rPr>
              <w:t>和焊空的</w:t>
            </w:r>
            <w:proofErr w:type="gramEnd"/>
            <w:r w:rsidRPr="003E167F">
              <w:rPr>
                <w:rFonts w:ascii="Calibri" w:hAnsi="Calibri" w:hint="eastAsia"/>
                <w:kern w:val="0"/>
                <w:szCs w:val="22"/>
              </w:rPr>
              <w:t>现象。各钢管表面采用静电喷塑。</w:t>
            </w:r>
          </w:p>
          <w:p w14:paraId="6F485326"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kern w:val="0"/>
                <w:szCs w:val="22"/>
              </w:rPr>
              <w:t>2</w:t>
            </w:r>
            <w:r w:rsidRPr="003E167F">
              <w:rPr>
                <w:rFonts w:ascii="Calibri" w:hAnsi="Calibri" w:hint="eastAsia"/>
                <w:kern w:val="0"/>
                <w:szCs w:val="22"/>
              </w:rPr>
              <w:t>、椅架：立柱采用</w:t>
            </w:r>
            <w:r w:rsidRPr="003E167F">
              <w:rPr>
                <w:rFonts w:ascii="Calibri" w:hAnsi="Calibri"/>
                <w:kern w:val="0"/>
                <w:szCs w:val="22"/>
              </w:rPr>
              <w:t>30mm *90 mm *2.0mm</w:t>
            </w:r>
            <w:r w:rsidRPr="003E167F">
              <w:rPr>
                <w:rFonts w:ascii="Calibri" w:hAnsi="Calibri" w:hint="eastAsia"/>
                <w:kern w:val="0"/>
                <w:szCs w:val="22"/>
              </w:rPr>
              <w:t>优质椭圆钢管，</w:t>
            </w:r>
            <w:proofErr w:type="gramStart"/>
            <w:r w:rsidRPr="003E167F">
              <w:rPr>
                <w:rFonts w:ascii="Calibri" w:hAnsi="Calibri" w:hint="eastAsia"/>
                <w:kern w:val="0"/>
                <w:szCs w:val="22"/>
              </w:rPr>
              <w:t>椅架总</w:t>
            </w:r>
            <w:proofErr w:type="gramEnd"/>
            <w:r w:rsidRPr="003E167F">
              <w:rPr>
                <w:rFonts w:ascii="Calibri" w:hAnsi="Calibri" w:hint="eastAsia"/>
                <w:kern w:val="0"/>
                <w:szCs w:val="22"/>
              </w:rPr>
              <w:t>高</w:t>
            </w:r>
            <w:r w:rsidRPr="003E167F">
              <w:rPr>
                <w:rFonts w:ascii="Calibri" w:hAnsi="Calibri"/>
                <w:kern w:val="0"/>
                <w:szCs w:val="22"/>
              </w:rPr>
              <w:t>800mm</w:t>
            </w:r>
            <w:r w:rsidRPr="003E167F">
              <w:rPr>
                <w:rFonts w:ascii="Calibri" w:hAnsi="Calibri" w:hint="eastAsia"/>
                <w:kern w:val="0"/>
                <w:szCs w:val="22"/>
              </w:rPr>
              <w:t>。立柱封口盖帽采用冷轧钢板拉伸冲压工艺，拉伸深度（高度）不少于</w:t>
            </w:r>
            <w:r w:rsidRPr="003E167F">
              <w:rPr>
                <w:rFonts w:ascii="Calibri" w:hAnsi="Calibri"/>
                <w:kern w:val="0"/>
                <w:szCs w:val="22"/>
              </w:rPr>
              <w:t>20mm,</w:t>
            </w:r>
            <w:r w:rsidRPr="003E167F">
              <w:rPr>
                <w:rFonts w:ascii="Calibri" w:hAnsi="Calibri" w:hint="eastAsia"/>
                <w:kern w:val="0"/>
                <w:szCs w:val="22"/>
              </w:rPr>
              <w:t>与立柱接缝</w:t>
            </w:r>
            <w:proofErr w:type="gramStart"/>
            <w:r w:rsidRPr="003E167F">
              <w:rPr>
                <w:rFonts w:ascii="Calibri" w:hAnsi="Calibri" w:hint="eastAsia"/>
                <w:kern w:val="0"/>
                <w:szCs w:val="22"/>
              </w:rPr>
              <w:t>处满焊</w:t>
            </w:r>
            <w:proofErr w:type="gramEnd"/>
            <w:r w:rsidRPr="003E167F">
              <w:rPr>
                <w:rFonts w:ascii="Calibri" w:hAnsi="Calibri" w:hint="eastAsia"/>
                <w:kern w:val="0"/>
                <w:szCs w:val="22"/>
              </w:rPr>
              <w:t>打磨平整。不允许采用塑料盖帽或</w:t>
            </w:r>
            <w:proofErr w:type="gramStart"/>
            <w:r w:rsidRPr="003E167F">
              <w:rPr>
                <w:rFonts w:ascii="Calibri" w:hAnsi="Calibri" w:hint="eastAsia"/>
                <w:kern w:val="0"/>
                <w:szCs w:val="22"/>
              </w:rPr>
              <w:t>铁质平</w:t>
            </w:r>
            <w:proofErr w:type="gramEnd"/>
            <w:r w:rsidRPr="003E167F">
              <w:rPr>
                <w:rFonts w:ascii="Calibri" w:hAnsi="Calibri" w:hint="eastAsia"/>
                <w:kern w:val="0"/>
                <w:szCs w:val="22"/>
              </w:rPr>
              <w:t>盖片。</w:t>
            </w:r>
          </w:p>
          <w:p w14:paraId="44AAD9FB" w14:textId="77777777" w:rsidR="003E167F" w:rsidRPr="003E167F" w:rsidRDefault="003E167F" w:rsidP="003E167F">
            <w:pPr>
              <w:wordWrap w:val="0"/>
              <w:autoSpaceDE w:val="0"/>
              <w:adjustRightInd w:val="0"/>
              <w:snapToGrid w:val="0"/>
              <w:rPr>
                <w:rFonts w:ascii="Calibri" w:hAnsi="Calibri"/>
                <w:kern w:val="0"/>
                <w:szCs w:val="22"/>
              </w:rPr>
            </w:pPr>
            <w:r w:rsidRPr="003E167F">
              <w:rPr>
                <w:rFonts w:ascii="Calibri" w:hAnsi="Calibri"/>
                <w:kern w:val="0"/>
                <w:szCs w:val="22"/>
              </w:rPr>
              <w:t>3</w:t>
            </w:r>
            <w:r w:rsidRPr="003E167F">
              <w:rPr>
                <w:rFonts w:ascii="Calibri" w:hAnsi="Calibri" w:hint="eastAsia"/>
                <w:kern w:val="0"/>
                <w:szCs w:val="22"/>
              </w:rPr>
              <w:t>、活动</w:t>
            </w:r>
            <w:proofErr w:type="gramStart"/>
            <w:r w:rsidRPr="003E167F">
              <w:rPr>
                <w:rFonts w:ascii="Calibri" w:hAnsi="Calibri" w:hint="eastAsia"/>
                <w:kern w:val="0"/>
                <w:szCs w:val="22"/>
              </w:rPr>
              <w:t>脚采用</w:t>
            </w:r>
            <w:proofErr w:type="gramEnd"/>
            <w:r w:rsidRPr="003E167F">
              <w:rPr>
                <w:rFonts w:ascii="Calibri" w:hAnsi="Calibri" w:hint="eastAsia"/>
                <w:kern w:val="0"/>
                <w:szCs w:val="22"/>
              </w:rPr>
              <w:t>厚度≥</w:t>
            </w:r>
            <w:r w:rsidRPr="003E167F">
              <w:rPr>
                <w:rFonts w:ascii="Calibri" w:hAnsi="Calibri"/>
                <w:kern w:val="0"/>
                <w:szCs w:val="22"/>
              </w:rPr>
              <w:t>2.0mm</w:t>
            </w:r>
            <w:r w:rsidRPr="003E167F">
              <w:rPr>
                <w:rFonts w:ascii="Calibri" w:hAnsi="Calibri" w:hint="eastAsia"/>
                <w:kern w:val="0"/>
                <w:szCs w:val="22"/>
              </w:rPr>
              <w:t>的钢板一次冲压成型，尺寸</w:t>
            </w:r>
            <w:r w:rsidRPr="003E167F">
              <w:rPr>
                <w:rFonts w:ascii="Calibri" w:hAnsi="Calibri"/>
                <w:kern w:val="0"/>
                <w:szCs w:val="22"/>
              </w:rPr>
              <w:t>:520mm*50mm*30mm</w:t>
            </w:r>
            <w:r w:rsidRPr="003E167F">
              <w:rPr>
                <w:rFonts w:ascii="Calibri" w:hAnsi="Calibri" w:hint="eastAsia"/>
                <w:kern w:val="0"/>
                <w:szCs w:val="22"/>
              </w:rPr>
              <w:t>。</w:t>
            </w:r>
          </w:p>
        </w:tc>
        <w:tc>
          <w:tcPr>
            <w:tcW w:w="487"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697951B7" w14:textId="77777777" w:rsidR="003E167F" w:rsidRPr="003E167F" w:rsidRDefault="003E167F" w:rsidP="003E167F">
            <w:pPr>
              <w:wordWrap w:val="0"/>
              <w:jc w:val="center"/>
              <w:rPr>
                <w:rFonts w:ascii="Calibri" w:hAnsi="Calibri"/>
                <w:kern w:val="0"/>
                <w:szCs w:val="22"/>
              </w:rPr>
            </w:pPr>
            <w:r w:rsidRPr="003E167F">
              <w:rPr>
                <w:rFonts w:ascii="宋体" w:hAnsi="宋体" w:cs="宋体" w:hint="eastAsia"/>
                <w:color w:val="000000"/>
                <w:kern w:val="0"/>
                <w:szCs w:val="22"/>
              </w:rPr>
              <w:lastRenderedPageBreak/>
              <w:t>套</w:t>
            </w:r>
          </w:p>
        </w:tc>
        <w:tc>
          <w:tcPr>
            <w:tcW w:w="520"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6E40CA05" w14:textId="77777777" w:rsidR="003E167F" w:rsidRPr="003E167F" w:rsidRDefault="003E167F" w:rsidP="003E167F">
            <w:pPr>
              <w:wordWrap w:val="0"/>
              <w:jc w:val="center"/>
              <w:rPr>
                <w:rFonts w:ascii="Calibri" w:hAnsi="Calibri"/>
                <w:kern w:val="0"/>
                <w:szCs w:val="22"/>
              </w:rPr>
            </w:pPr>
            <w:r w:rsidRPr="003E167F">
              <w:rPr>
                <w:rFonts w:ascii="Calibri" w:hAnsi="Calibri"/>
                <w:kern w:val="0"/>
                <w:szCs w:val="22"/>
              </w:rPr>
              <w:t>630</w:t>
            </w:r>
          </w:p>
        </w:tc>
        <w:tc>
          <w:tcPr>
            <w:tcW w:w="919" w:type="dxa"/>
            <w:tcBorders>
              <w:top w:val="single" w:sz="6" w:space="0" w:color="auto"/>
              <w:left w:val="single" w:sz="6" w:space="0" w:color="auto"/>
              <w:bottom w:val="nil"/>
              <w:right w:val="nil"/>
            </w:tcBorders>
            <w:tcMar>
              <w:top w:w="20" w:type="dxa"/>
              <w:left w:w="20" w:type="dxa"/>
              <w:bottom w:w="20" w:type="dxa"/>
              <w:right w:w="20" w:type="dxa"/>
            </w:tcMar>
            <w:vAlign w:val="center"/>
          </w:tcPr>
          <w:p w14:paraId="46931B46" w14:textId="77777777" w:rsidR="003E167F" w:rsidRPr="003E167F" w:rsidRDefault="003E167F" w:rsidP="003E167F">
            <w:pPr>
              <w:wordWrap w:val="0"/>
              <w:rPr>
                <w:rFonts w:ascii="Calibri" w:hAnsi="Calibri"/>
                <w:kern w:val="0"/>
                <w:szCs w:val="22"/>
              </w:rPr>
            </w:pPr>
          </w:p>
        </w:tc>
        <w:tc>
          <w:tcPr>
            <w:tcW w:w="1185" w:type="dxa"/>
            <w:tcBorders>
              <w:top w:val="single" w:sz="6" w:space="0" w:color="auto"/>
              <w:left w:val="single" w:sz="6" w:space="0" w:color="auto"/>
              <w:bottom w:val="nil"/>
              <w:right w:val="single" w:sz="12" w:space="0" w:color="auto"/>
            </w:tcBorders>
            <w:tcMar>
              <w:top w:w="20" w:type="dxa"/>
              <w:left w:w="20" w:type="dxa"/>
              <w:bottom w:w="20" w:type="dxa"/>
              <w:right w:w="20" w:type="dxa"/>
            </w:tcMar>
            <w:vAlign w:val="center"/>
          </w:tcPr>
          <w:p w14:paraId="148A3735" w14:textId="77777777" w:rsidR="003E167F" w:rsidRPr="003E167F" w:rsidRDefault="003E167F" w:rsidP="003E167F">
            <w:pPr>
              <w:wordWrap w:val="0"/>
              <w:rPr>
                <w:rFonts w:ascii="Calibri" w:hAnsi="Calibri"/>
                <w:kern w:val="0"/>
                <w:szCs w:val="22"/>
              </w:rPr>
            </w:pPr>
          </w:p>
        </w:tc>
      </w:tr>
      <w:tr w:rsidR="003E167F" w:rsidRPr="003E167F" w14:paraId="3212146F" w14:textId="77777777">
        <w:trPr>
          <w:trHeight w:val="450"/>
          <w:jc w:val="center"/>
        </w:trPr>
        <w:tc>
          <w:tcPr>
            <w:tcW w:w="453" w:type="dxa"/>
            <w:tcBorders>
              <w:top w:val="single" w:sz="6" w:space="0" w:color="auto"/>
              <w:left w:val="single" w:sz="12" w:space="0" w:color="auto"/>
              <w:bottom w:val="nil"/>
              <w:right w:val="nil"/>
            </w:tcBorders>
            <w:tcMar>
              <w:top w:w="20" w:type="dxa"/>
              <w:left w:w="20" w:type="dxa"/>
              <w:bottom w:w="20" w:type="dxa"/>
              <w:right w:w="20" w:type="dxa"/>
            </w:tcMar>
            <w:vAlign w:val="center"/>
          </w:tcPr>
          <w:p w14:paraId="35320557" w14:textId="77777777" w:rsidR="003E167F" w:rsidRPr="003E167F" w:rsidRDefault="003E167F" w:rsidP="003E167F">
            <w:pPr>
              <w:wordWrap w:val="0"/>
              <w:spacing w:line="378" w:lineRule="exact"/>
              <w:jc w:val="center"/>
              <w:rPr>
                <w:rFonts w:ascii="宋体" w:hAnsi="宋体" w:cs="宋体" w:hint="eastAsia"/>
                <w:color w:val="000000"/>
                <w:kern w:val="0"/>
                <w:szCs w:val="22"/>
              </w:rPr>
            </w:pPr>
          </w:p>
        </w:tc>
        <w:tc>
          <w:tcPr>
            <w:tcW w:w="1229"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5B03B0C6" w14:textId="77777777" w:rsidR="003E167F" w:rsidRPr="003E167F" w:rsidRDefault="003E167F" w:rsidP="003E167F">
            <w:pPr>
              <w:wordWrap w:val="0"/>
              <w:spacing w:line="378" w:lineRule="exact"/>
              <w:jc w:val="left"/>
              <w:rPr>
                <w:rFonts w:ascii="宋体" w:hAnsi="宋体" w:cs="宋体" w:hint="eastAsia"/>
                <w:color w:val="000000"/>
                <w:kern w:val="0"/>
                <w:szCs w:val="22"/>
              </w:rPr>
            </w:pPr>
            <w:r w:rsidRPr="003E167F">
              <w:rPr>
                <w:rFonts w:ascii="宋体" w:hAnsi="宋体" w:cs="宋体" w:hint="eastAsia"/>
                <w:color w:val="000000"/>
                <w:kern w:val="0"/>
                <w:szCs w:val="22"/>
              </w:rPr>
              <w:t>石</w:t>
            </w:r>
            <w:proofErr w:type="gramStart"/>
            <w:r w:rsidRPr="003E167F">
              <w:rPr>
                <w:rFonts w:ascii="宋体" w:hAnsi="宋体" w:cs="宋体" w:hint="eastAsia"/>
                <w:color w:val="000000"/>
                <w:kern w:val="0"/>
                <w:szCs w:val="22"/>
              </w:rPr>
              <w:t>湫</w:t>
            </w:r>
            <w:proofErr w:type="gramEnd"/>
            <w:r w:rsidRPr="003E167F">
              <w:rPr>
                <w:rFonts w:ascii="宋体" w:hAnsi="宋体" w:cs="宋体" w:hint="eastAsia"/>
                <w:color w:val="000000"/>
                <w:kern w:val="0"/>
                <w:szCs w:val="22"/>
              </w:rPr>
              <w:t>博学楼二课桌椅（双人座）</w:t>
            </w:r>
          </w:p>
        </w:tc>
        <w:tc>
          <w:tcPr>
            <w:tcW w:w="1030"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37A1716C" w14:textId="77777777" w:rsidR="003E167F" w:rsidRPr="003E167F" w:rsidRDefault="003E167F" w:rsidP="003E167F">
            <w:pPr>
              <w:jc w:val="center"/>
              <w:rPr>
                <w:rFonts w:ascii="Calibri" w:hAnsi="Calibri"/>
                <w:kern w:val="0"/>
                <w:szCs w:val="22"/>
              </w:rPr>
            </w:pPr>
            <w:r w:rsidRPr="003E167F">
              <w:rPr>
                <w:rFonts w:ascii="Calibri" w:hAnsi="Calibri"/>
                <w:kern w:val="0"/>
                <w:szCs w:val="22"/>
              </w:rPr>
              <w:t>/</w:t>
            </w:r>
          </w:p>
        </w:tc>
        <w:tc>
          <w:tcPr>
            <w:tcW w:w="0" w:type="auto"/>
            <w:vMerge/>
            <w:tcBorders>
              <w:top w:val="single" w:sz="6" w:space="0" w:color="auto"/>
              <w:left w:val="single" w:sz="6" w:space="0" w:color="auto"/>
              <w:bottom w:val="nil"/>
              <w:right w:val="nil"/>
            </w:tcBorders>
            <w:vAlign w:val="center"/>
            <w:hideMark/>
          </w:tcPr>
          <w:p w14:paraId="47891FBD" w14:textId="77777777" w:rsidR="003E167F" w:rsidRPr="003E167F" w:rsidRDefault="003E167F" w:rsidP="003E167F">
            <w:pPr>
              <w:widowControl/>
              <w:jc w:val="left"/>
              <w:rPr>
                <w:rFonts w:ascii="Calibri" w:hAnsi="Calibri"/>
                <w:kern w:val="0"/>
                <w:szCs w:val="22"/>
              </w:rPr>
            </w:pPr>
          </w:p>
        </w:tc>
        <w:tc>
          <w:tcPr>
            <w:tcW w:w="0" w:type="auto"/>
            <w:vMerge/>
            <w:tcBorders>
              <w:top w:val="single" w:sz="6" w:space="0" w:color="auto"/>
              <w:left w:val="single" w:sz="6" w:space="0" w:color="auto"/>
              <w:bottom w:val="nil"/>
              <w:right w:val="nil"/>
            </w:tcBorders>
            <w:vAlign w:val="center"/>
            <w:hideMark/>
          </w:tcPr>
          <w:p w14:paraId="729377E3" w14:textId="77777777" w:rsidR="003E167F" w:rsidRPr="003E167F" w:rsidRDefault="003E167F" w:rsidP="003E167F">
            <w:pPr>
              <w:widowControl/>
              <w:jc w:val="left"/>
              <w:rPr>
                <w:rFonts w:ascii="Calibri" w:hAnsi="Calibri"/>
                <w:kern w:val="0"/>
                <w:szCs w:val="22"/>
              </w:rPr>
            </w:pPr>
          </w:p>
        </w:tc>
        <w:tc>
          <w:tcPr>
            <w:tcW w:w="487"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1E6B44B1" w14:textId="77777777" w:rsidR="003E167F" w:rsidRPr="003E167F" w:rsidRDefault="003E167F" w:rsidP="003E167F">
            <w:pPr>
              <w:wordWrap w:val="0"/>
              <w:jc w:val="center"/>
              <w:rPr>
                <w:rFonts w:ascii="宋体" w:hAnsi="宋体" w:cs="宋体" w:hint="eastAsia"/>
                <w:color w:val="000000"/>
                <w:kern w:val="0"/>
                <w:szCs w:val="22"/>
              </w:rPr>
            </w:pPr>
            <w:r w:rsidRPr="003E167F">
              <w:rPr>
                <w:rFonts w:ascii="宋体" w:hAnsi="宋体" w:cs="宋体" w:hint="eastAsia"/>
                <w:color w:val="000000"/>
                <w:kern w:val="0"/>
                <w:szCs w:val="22"/>
              </w:rPr>
              <w:t>套</w:t>
            </w:r>
          </w:p>
        </w:tc>
        <w:tc>
          <w:tcPr>
            <w:tcW w:w="520"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1436EC48" w14:textId="77777777" w:rsidR="003E167F" w:rsidRPr="003E167F" w:rsidRDefault="003E167F" w:rsidP="003E167F">
            <w:pPr>
              <w:wordWrap w:val="0"/>
              <w:jc w:val="center"/>
              <w:rPr>
                <w:rFonts w:ascii="宋体" w:hAnsi="宋体" w:cs="宋体" w:hint="eastAsia"/>
                <w:color w:val="000000"/>
                <w:kern w:val="0"/>
                <w:szCs w:val="22"/>
              </w:rPr>
            </w:pPr>
            <w:r w:rsidRPr="003E167F">
              <w:rPr>
                <w:rFonts w:ascii="宋体" w:hAnsi="宋体" w:cs="宋体" w:hint="eastAsia"/>
                <w:color w:val="000000"/>
                <w:kern w:val="0"/>
                <w:szCs w:val="22"/>
              </w:rPr>
              <w:t>84</w:t>
            </w:r>
          </w:p>
        </w:tc>
        <w:tc>
          <w:tcPr>
            <w:tcW w:w="919" w:type="dxa"/>
            <w:tcBorders>
              <w:top w:val="single" w:sz="6" w:space="0" w:color="auto"/>
              <w:left w:val="single" w:sz="6" w:space="0" w:color="auto"/>
              <w:bottom w:val="nil"/>
              <w:right w:val="nil"/>
            </w:tcBorders>
            <w:tcMar>
              <w:top w:w="20" w:type="dxa"/>
              <w:left w:w="20" w:type="dxa"/>
              <w:bottom w:w="20" w:type="dxa"/>
              <w:right w:w="20" w:type="dxa"/>
            </w:tcMar>
            <w:vAlign w:val="center"/>
          </w:tcPr>
          <w:p w14:paraId="1A133F8E" w14:textId="77777777" w:rsidR="003E167F" w:rsidRPr="003E167F" w:rsidRDefault="003E167F" w:rsidP="003E167F">
            <w:pPr>
              <w:wordWrap w:val="0"/>
              <w:rPr>
                <w:rFonts w:ascii="Calibri" w:hAnsi="Calibri"/>
                <w:kern w:val="0"/>
                <w:szCs w:val="22"/>
              </w:rPr>
            </w:pPr>
          </w:p>
        </w:tc>
        <w:tc>
          <w:tcPr>
            <w:tcW w:w="1185" w:type="dxa"/>
            <w:tcBorders>
              <w:top w:val="single" w:sz="6" w:space="0" w:color="auto"/>
              <w:left w:val="single" w:sz="6" w:space="0" w:color="auto"/>
              <w:bottom w:val="nil"/>
              <w:right w:val="single" w:sz="12" w:space="0" w:color="auto"/>
            </w:tcBorders>
            <w:tcMar>
              <w:top w:w="20" w:type="dxa"/>
              <w:left w:w="20" w:type="dxa"/>
              <w:bottom w:w="20" w:type="dxa"/>
              <w:right w:w="20" w:type="dxa"/>
            </w:tcMar>
            <w:vAlign w:val="center"/>
          </w:tcPr>
          <w:p w14:paraId="6F79E34E" w14:textId="77777777" w:rsidR="003E167F" w:rsidRPr="003E167F" w:rsidRDefault="003E167F" w:rsidP="003E167F">
            <w:pPr>
              <w:wordWrap w:val="0"/>
              <w:rPr>
                <w:rFonts w:ascii="Calibri" w:hAnsi="Calibri"/>
                <w:kern w:val="0"/>
                <w:szCs w:val="22"/>
              </w:rPr>
            </w:pPr>
          </w:p>
        </w:tc>
      </w:tr>
      <w:tr w:rsidR="003E167F" w:rsidRPr="003E167F" w14:paraId="4B8731CB" w14:textId="77777777">
        <w:trPr>
          <w:trHeight w:val="450"/>
          <w:jc w:val="center"/>
        </w:trPr>
        <w:tc>
          <w:tcPr>
            <w:tcW w:w="453" w:type="dxa"/>
            <w:tcBorders>
              <w:top w:val="single" w:sz="6" w:space="0" w:color="auto"/>
              <w:left w:val="single" w:sz="12" w:space="0" w:color="auto"/>
              <w:bottom w:val="nil"/>
              <w:right w:val="nil"/>
            </w:tcBorders>
            <w:tcMar>
              <w:top w:w="20" w:type="dxa"/>
              <w:left w:w="20" w:type="dxa"/>
              <w:bottom w:w="20" w:type="dxa"/>
              <w:right w:w="20" w:type="dxa"/>
            </w:tcMar>
            <w:vAlign w:val="center"/>
          </w:tcPr>
          <w:p w14:paraId="7AA6ABC8" w14:textId="77777777" w:rsidR="003E167F" w:rsidRPr="003E167F" w:rsidRDefault="003E167F" w:rsidP="003E167F">
            <w:pPr>
              <w:wordWrap w:val="0"/>
              <w:spacing w:line="378" w:lineRule="exact"/>
              <w:jc w:val="center"/>
              <w:rPr>
                <w:rFonts w:ascii="宋体" w:hAnsi="宋体" w:cs="宋体" w:hint="eastAsia"/>
                <w:color w:val="000000"/>
                <w:kern w:val="0"/>
                <w:szCs w:val="22"/>
              </w:rPr>
            </w:pPr>
          </w:p>
        </w:tc>
        <w:tc>
          <w:tcPr>
            <w:tcW w:w="1229"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6719001B" w14:textId="77777777" w:rsidR="003E167F" w:rsidRPr="003E167F" w:rsidRDefault="003E167F" w:rsidP="003E167F">
            <w:pPr>
              <w:wordWrap w:val="0"/>
              <w:spacing w:line="378" w:lineRule="exact"/>
              <w:jc w:val="left"/>
              <w:rPr>
                <w:rFonts w:ascii="宋体" w:hAnsi="宋体" w:cs="宋体" w:hint="eastAsia"/>
                <w:color w:val="000000"/>
                <w:kern w:val="0"/>
                <w:szCs w:val="22"/>
              </w:rPr>
            </w:pPr>
            <w:r w:rsidRPr="003E167F">
              <w:rPr>
                <w:rFonts w:ascii="宋体" w:hAnsi="宋体" w:cs="宋体" w:hint="eastAsia"/>
                <w:color w:val="000000"/>
                <w:kern w:val="0"/>
                <w:szCs w:val="22"/>
              </w:rPr>
              <w:t>草场</w:t>
            </w:r>
            <w:proofErr w:type="gramStart"/>
            <w:r w:rsidRPr="003E167F">
              <w:rPr>
                <w:rFonts w:ascii="宋体" w:hAnsi="宋体" w:cs="宋体" w:hint="eastAsia"/>
                <w:color w:val="000000"/>
                <w:kern w:val="0"/>
                <w:szCs w:val="22"/>
              </w:rPr>
              <w:t>门教学</w:t>
            </w:r>
            <w:proofErr w:type="gramEnd"/>
            <w:r w:rsidRPr="003E167F">
              <w:rPr>
                <w:rFonts w:ascii="宋体" w:hAnsi="宋体" w:cs="宋体" w:hint="eastAsia"/>
                <w:color w:val="000000"/>
                <w:kern w:val="0"/>
                <w:szCs w:val="22"/>
              </w:rPr>
              <w:t>楼一课桌椅（三人座）</w:t>
            </w:r>
          </w:p>
        </w:tc>
        <w:tc>
          <w:tcPr>
            <w:tcW w:w="1030"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4525EDBD" w14:textId="77777777" w:rsidR="003E167F" w:rsidRPr="003E167F" w:rsidRDefault="003E167F" w:rsidP="003E167F">
            <w:pPr>
              <w:jc w:val="center"/>
              <w:rPr>
                <w:rFonts w:ascii="Calibri" w:hAnsi="Calibri"/>
                <w:kern w:val="0"/>
                <w:szCs w:val="22"/>
              </w:rPr>
            </w:pPr>
            <w:r w:rsidRPr="003E167F">
              <w:rPr>
                <w:rFonts w:ascii="Calibri" w:hAnsi="Calibri"/>
                <w:kern w:val="0"/>
                <w:szCs w:val="22"/>
              </w:rPr>
              <w:t>/</w:t>
            </w:r>
          </w:p>
        </w:tc>
        <w:tc>
          <w:tcPr>
            <w:tcW w:w="1300" w:type="dxa"/>
            <w:vMerge w:val="restart"/>
            <w:tcBorders>
              <w:top w:val="single" w:sz="6" w:space="0" w:color="auto"/>
              <w:left w:val="single" w:sz="6" w:space="0" w:color="auto"/>
              <w:bottom w:val="nil"/>
              <w:right w:val="nil"/>
            </w:tcBorders>
            <w:tcMar>
              <w:top w:w="20" w:type="dxa"/>
              <w:left w:w="20" w:type="dxa"/>
              <w:bottom w:w="20" w:type="dxa"/>
              <w:right w:w="20" w:type="dxa"/>
            </w:tcMar>
            <w:vAlign w:val="center"/>
            <w:hideMark/>
          </w:tcPr>
          <w:p w14:paraId="5B1E5502" w14:textId="77777777" w:rsidR="003E167F" w:rsidRPr="003E167F" w:rsidRDefault="003E167F" w:rsidP="003E167F">
            <w:pPr>
              <w:wordWrap w:val="0"/>
              <w:autoSpaceDE w:val="0"/>
              <w:rPr>
                <w:rFonts w:ascii="Calibri" w:hAnsi="Calibri"/>
                <w:kern w:val="0"/>
                <w:szCs w:val="22"/>
              </w:rPr>
            </w:pPr>
            <w:r w:rsidRPr="003E167F">
              <w:rPr>
                <w:rFonts w:ascii="宋体" w:hAnsi="宋体" w:cs="宋体" w:hint="eastAsia"/>
                <w:color w:val="000000"/>
                <w:szCs w:val="21"/>
                <w:shd w:val="clear" w:color="auto" w:fill="FFFFFF"/>
              </w:rPr>
              <w:t>桌面1560*300mm，厚18mm；椅子455*380mm，厚15mm。（三人座）</w:t>
            </w:r>
          </w:p>
        </w:tc>
        <w:tc>
          <w:tcPr>
            <w:tcW w:w="0" w:type="auto"/>
            <w:vMerge/>
            <w:tcBorders>
              <w:top w:val="single" w:sz="6" w:space="0" w:color="auto"/>
              <w:left w:val="single" w:sz="6" w:space="0" w:color="auto"/>
              <w:bottom w:val="nil"/>
              <w:right w:val="nil"/>
            </w:tcBorders>
            <w:vAlign w:val="center"/>
            <w:hideMark/>
          </w:tcPr>
          <w:p w14:paraId="35B01667" w14:textId="77777777" w:rsidR="003E167F" w:rsidRPr="003E167F" w:rsidRDefault="003E167F" w:rsidP="003E167F">
            <w:pPr>
              <w:widowControl/>
              <w:jc w:val="left"/>
              <w:rPr>
                <w:rFonts w:ascii="Calibri" w:hAnsi="Calibri"/>
                <w:kern w:val="0"/>
                <w:szCs w:val="22"/>
              </w:rPr>
            </w:pPr>
          </w:p>
        </w:tc>
        <w:tc>
          <w:tcPr>
            <w:tcW w:w="487"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3F583DBE" w14:textId="77777777" w:rsidR="003E167F" w:rsidRPr="003E167F" w:rsidRDefault="003E167F" w:rsidP="003E167F">
            <w:pPr>
              <w:wordWrap w:val="0"/>
              <w:jc w:val="center"/>
              <w:rPr>
                <w:rFonts w:ascii="宋体" w:hAnsi="宋体" w:cs="宋体" w:hint="eastAsia"/>
                <w:color w:val="000000"/>
                <w:kern w:val="0"/>
                <w:szCs w:val="22"/>
              </w:rPr>
            </w:pPr>
            <w:r w:rsidRPr="003E167F">
              <w:rPr>
                <w:rFonts w:ascii="宋体" w:hAnsi="宋体" w:cs="宋体" w:hint="eastAsia"/>
                <w:color w:val="000000"/>
                <w:kern w:val="0"/>
                <w:szCs w:val="22"/>
              </w:rPr>
              <w:t>套</w:t>
            </w:r>
          </w:p>
        </w:tc>
        <w:tc>
          <w:tcPr>
            <w:tcW w:w="520"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37457113" w14:textId="77777777" w:rsidR="003E167F" w:rsidRPr="003E167F" w:rsidRDefault="003E167F" w:rsidP="003E167F">
            <w:pPr>
              <w:wordWrap w:val="0"/>
              <w:jc w:val="center"/>
              <w:rPr>
                <w:rFonts w:ascii="宋体" w:hAnsi="宋体" w:cs="宋体" w:hint="eastAsia"/>
                <w:color w:val="000000"/>
                <w:kern w:val="0"/>
                <w:szCs w:val="22"/>
              </w:rPr>
            </w:pPr>
            <w:r w:rsidRPr="003E167F">
              <w:rPr>
                <w:rFonts w:ascii="宋体" w:hAnsi="宋体" w:cs="宋体" w:hint="eastAsia"/>
                <w:color w:val="000000"/>
                <w:kern w:val="0"/>
                <w:szCs w:val="22"/>
              </w:rPr>
              <w:t>154</w:t>
            </w:r>
          </w:p>
        </w:tc>
        <w:tc>
          <w:tcPr>
            <w:tcW w:w="919" w:type="dxa"/>
            <w:tcBorders>
              <w:top w:val="single" w:sz="6" w:space="0" w:color="auto"/>
              <w:left w:val="single" w:sz="6" w:space="0" w:color="auto"/>
              <w:bottom w:val="nil"/>
              <w:right w:val="nil"/>
            </w:tcBorders>
            <w:tcMar>
              <w:top w:w="20" w:type="dxa"/>
              <w:left w:w="20" w:type="dxa"/>
              <w:bottom w:w="20" w:type="dxa"/>
              <w:right w:w="20" w:type="dxa"/>
            </w:tcMar>
            <w:vAlign w:val="center"/>
          </w:tcPr>
          <w:p w14:paraId="7E0FB194" w14:textId="77777777" w:rsidR="003E167F" w:rsidRPr="003E167F" w:rsidRDefault="003E167F" w:rsidP="003E167F">
            <w:pPr>
              <w:wordWrap w:val="0"/>
              <w:rPr>
                <w:rFonts w:ascii="Calibri" w:hAnsi="Calibri"/>
                <w:kern w:val="0"/>
                <w:szCs w:val="22"/>
              </w:rPr>
            </w:pPr>
          </w:p>
        </w:tc>
        <w:tc>
          <w:tcPr>
            <w:tcW w:w="1185" w:type="dxa"/>
            <w:tcBorders>
              <w:top w:val="single" w:sz="6" w:space="0" w:color="auto"/>
              <w:left w:val="single" w:sz="6" w:space="0" w:color="auto"/>
              <w:bottom w:val="nil"/>
              <w:right w:val="single" w:sz="12" w:space="0" w:color="auto"/>
            </w:tcBorders>
            <w:tcMar>
              <w:top w:w="20" w:type="dxa"/>
              <w:left w:w="20" w:type="dxa"/>
              <w:bottom w:w="20" w:type="dxa"/>
              <w:right w:w="20" w:type="dxa"/>
            </w:tcMar>
            <w:vAlign w:val="center"/>
          </w:tcPr>
          <w:p w14:paraId="3B1C6623" w14:textId="77777777" w:rsidR="003E167F" w:rsidRPr="003E167F" w:rsidRDefault="003E167F" w:rsidP="003E167F">
            <w:pPr>
              <w:wordWrap w:val="0"/>
              <w:rPr>
                <w:rFonts w:ascii="Calibri" w:hAnsi="Calibri"/>
                <w:kern w:val="0"/>
                <w:szCs w:val="22"/>
              </w:rPr>
            </w:pPr>
          </w:p>
        </w:tc>
      </w:tr>
      <w:tr w:rsidR="003E167F" w:rsidRPr="003E167F" w14:paraId="7F110BFF" w14:textId="77777777">
        <w:trPr>
          <w:trHeight w:val="450"/>
          <w:jc w:val="center"/>
        </w:trPr>
        <w:tc>
          <w:tcPr>
            <w:tcW w:w="453" w:type="dxa"/>
            <w:tcBorders>
              <w:top w:val="single" w:sz="6" w:space="0" w:color="auto"/>
              <w:left w:val="single" w:sz="12" w:space="0" w:color="auto"/>
              <w:bottom w:val="nil"/>
              <w:right w:val="nil"/>
            </w:tcBorders>
            <w:tcMar>
              <w:top w:w="20" w:type="dxa"/>
              <w:left w:w="20" w:type="dxa"/>
              <w:bottom w:w="20" w:type="dxa"/>
              <w:right w:w="20" w:type="dxa"/>
            </w:tcMar>
            <w:vAlign w:val="center"/>
          </w:tcPr>
          <w:p w14:paraId="1C8E13DD" w14:textId="77777777" w:rsidR="003E167F" w:rsidRPr="003E167F" w:rsidRDefault="003E167F" w:rsidP="003E167F">
            <w:pPr>
              <w:wordWrap w:val="0"/>
              <w:spacing w:line="378" w:lineRule="exact"/>
              <w:jc w:val="center"/>
              <w:rPr>
                <w:rFonts w:ascii="宋体" w:hAnsi="宋体" w:cs="宋体" w:hint="eastAsia"/>
                <w:color w:val="000000"/>
                <w:kern w:val="0"/>
                <w:szCs w:val="22"/>
              </w:rPr>
            </w:pPr>
          </w:p>
        </w:tc>
        <w:tc>
          <w:tcPr>
            <w:tcW w:w="1229"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119CB3F8" w14:textId="77777777" w:rsidR="003E167F" w:rsidRPr="003E167F" w:rsidRDefault="003E167F" w:rsidP="003E167F">
            <w:pPr>
              <w:wordWrap w:val="0"/>
              <w:spacing w:line="378" w:lineRule="exact"/>
              <w:jc w:val="left"/>
              <w:rPr>
                <w:rFonts w:ascii="宋体" w:hAnsi="宋体" w:cs="宋体" w:hint="eastAsia"/>
                <w:color w:val="000000"/>
                <w:kern w:val="0"/>
                <w:szCs w:val="22"/>
              </w:rPr>
            </w:pPr>
            <w:r w:rsidRPr="003E167F">
              <w:rPr>
                <w:rFonts w:ascii="宋体" w:hAnsi="宋体" w:cs="宋体" w:hint="eastAsia"/>
                <w:color w:val="000000"/>
                <w:kern w:val="0"/>
                <w:szCs w:val="22"/>
              </w:rPr>
              <w:t>石</w:t>
            </w:r>
            <w:proofErr w:type="gramStart"/>
            <w:r w:rsidRPr="003E167F">
              <w:rPr>
                <w:rFonts w:ascii="宋体" w:hAnsi="宋体" w:cs="宋体" w:hint="eastAsia"/>
                <w:color w:val="000000"/>
                <w:kern w:val="0"/>
                <w:szCs w:val="22"/>
              </w:rPr>
              <w:t>湫</w:t>
            </w:r>
            <w:proofErr w:type="gramEnd"/>
            <w:r w:rsidRPr="003E167F">
              <w:rPr>
                <w:rFonts w:ascii="宋体" w:hAnsi="宋体" w:cs="宋体" w:hint="eastAsia"/>
                <w:color w:val="000000"/>
                <w:kern w:val="0"/>
                <w:szCs w:val="22"/>
              </w:rPr>
              <w:t>博学楼二课桌椅（三人座）</w:t>
            </w:r>
          </w:p>
        </w:tc>
        <w:tc>
          <w:tcPr>
            <w:tcW w:w="1030"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43B0EACA" w14:textId="77777777" w:rsidR="003E167F" w:rsidRPr="003E167F" w:rsidRDefault="003E167F" w:rsidP="003E167F">
            <w:pPr>
              <w:jc w:val="center"/>
              <w:rPr>
                <w:rFonts w:ascii="Calibri" w:hAnsi="Calibri"/>
                <w:kern w:val="0"/>
                <w:szCs w:val="22"/>
              </w:rPr>
            </w:pPr>
            <w:r w:rsidRPr="003E167F">
              <w:rPr>
                <w:rFonts w:ascii="Calibri" w:hAnsi="Calibri"/>
                <w:kern w:val="0"/>
                <w:szCs w:val="22"/>
              </w:rPr>
              <w:t>/</w:t>
            </w:r>
          </w:p>
        </w:tc>
        <w:tc>
          <w:tcPr>
            <w:tcW w:w="0" w:type="auto"/>
            <w:vMerge/>
            <w:tcBorders>
              <w:top w:val="single" w:sz="6" w:space="0" w:color="auto"/>
              <w:left w:val="single" w:sz="6" w:space="0" w:color="auto"/>
              <w:bottom w:val="nil"/>
              <w:right w:val="nil"/>
            </w:tcBorders>
            <w:vAlign w:val="center"/>
            <w:hideMark/>
          </w:tcPr>
          <w:p w14:paraId="752C1BF9" w14:textId="77777777" w:rsidR="003E167F" w:rsidRPr="003E167F" w:rsidRDefault="003E167F" w:rsidP="003E167F">
            <w:pPr>
              <w:widowControl/>
              <w:jc w:val="left"/>
              <w:rPr>
                <w:rFonts w:ascii="Calibri" w:hAnsi="Calibri"/>
                <w:kern w:val="0"/>
                <w:szCs w:val="22"/>
              </w:rPr>
            </w:pPr>
          </w:p>
        </w:tc>
        <w:tc>
          <w:tcPr>
            <w:tcW w:w="0" w:type="auto"/>
            <w:vMerge/>
            <w:tcBorders>
              <w:top w:val="single" w:sz="6" w:space="0" w:color="auto"/>
              <w:left w:val="single" w:sz="6" w:space="0" w:color="auto"/>
              <w:bottom w:val="nil"/>
              <w:right w:val="nil"/>
            </w:tcBorders>
            <w:vAlign w:val="center"/>
            <w:hideMark/>
          </w:tcPr>
          <w:p w14:paraId="383A226F" w14:textId="77777777" w:rsidR="003E167F" w:rsidRPr="003E167F" w:rsidRDefault="003E167F" w:rsidP="003E167F">
            <w:pPr>
              <w:widowControl/>
              <w:jc w:val="left"/>
              <w:rPr>
                <w:rFonts w:ascii="Calibri" w:hAnsi="Calibri"/>
                <w:kern w:val="0"/>
                <w:szCs w:val="22"/>
              </w:rPr>
            </w:pPr>
          </w:p>
        </w:tc>
        <w:tc>
          <w:tcPr>
            <w:tcW w:w="487"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2947C348" w14:textId="77777777" w:rsidR="003E167F" w:rsidRPr="003E167F" w:rsidRDefault="003E167F" w:rsidP="003E167F">
            <w:pPr>
              <w:wordWrap w:val="0"/>
              <w:jc w:val="center"/>
              <w:rPr>
                <w:rFonts w:ascii="宋体" w:hAnsi="宋体" w:cs="宋体" w:hint="eastAsia"/>
                <w:color w:val="000000"/>
                <w:kern w:val="0"/>
                <w:szCs w:val="22"/>
              </w:rPr>
            </w:pPr>
            <w:r w:rsidRPr="003E167F">
              <w:rPr>
                <w:rFonts w:ascii="宋体" w:hAnsi="宋体" w:cs="宋体" w:hint="eastAsia"/>
                <w:color w:val="000000"/>
                <w:kern w:val="0"/>
                <w:szCs w:val="22"/>
              </w:rPr>
              <w:t>套</w:t>
            </w:r>
          </w:p>
        </w:tc>
        <w:tc>
          <w:tcPr>
            <w:tcW w:w="520" w:type="dxa"/>
            <w:tcBorders>
              <w:top w:val="single" w:sz="6" w:space="0" w:color="auto"/>
              <w:left w:val="single" w:sz="6" w:space="0" w:color="auto"/>
              <w:bottom w:val="nil"/>
              <w:right w:val="nil"/>
            </w:tcBorders>
            <w:tcMar>
              <w:top w:w="20" w:type="dxa"/>
              <w:left w:w="20" w:type="dxa"/>
              <w:bottom w:w="20" w:type="dxa"/>
              <w:right w:w="20" w:type="dxa"/>
            </w:tcMar>
            <w:vAlign w:val="center"/>
            <w:hideMark/>
          </w:tcPr>
          <w:p w14:paraId="411B7B85" w14:textId="77777777" w:rsidR="003E167F" w:rsidRPr="003E167F" w:rsidRDefault="003E167F" w:rsidP="003E167F">
            <w:pPr>
              <w:wordWrap w:val="0"/>
              <w:jc w:val="center"/>
              <w:rPr>
                <w:rFonts w:ascii="宋体" w:hAnsi="宋体" w:cs="宋体" w:hint="eastAsia"/>
                <w:color w:val="000000"/>
                <w:kern w:val="0"/>
                <w:szCs w:val="22"/>
              </w:rPr>
            </w:pPr>
            <w:r w:rsidRPr="003E167F">
              <w:rPr>
                <w:rFonts w:ascii="宋体" w:hAnsi="宋体" w:cs="宋体" w:hint="eastAsia"/>
                <w:color w:val="000000"/>
                <w:kern w:val="0"/>
                <w:szCs w:val="22"/>
              </w:rPr>
              <w:t>17</w:t>
            </w:r>
          </w:p>
        </w:tc>
        <w:tc>
          <w:tcPr>
            <w:tcW w:w="919" w:type="dxa"/>
            <w:tcBorders>
              <w:top w:val="single" w:sz="6" w:space="0" w:color="auto"/>
              <w:left w:val="single" w:sz="6" w:space="0" w:color="auto"/>
              <w:bottom w:val="nil"/>
              <w:right w:val="nil"/>
            </w:tcBorders>
            <w:tcMar>
              <w:top w:w="20" w:type="dxa"/>
              <w:left w:w="20" w:type="dxa"/>
              <w:bottom w:w="20" w:type="dxa"/>
              <w:right w:w="20" w:type="dxa"/>
            </w:tcMar>
            <w:vAlign w:val="center"/>
          </w:tcPr>
          <w:p w14:paraId="565E7967" w14:textId="77777777" w:rsidR="003E167F" w:rsidRPr="003E167F" w:rsidRDefault="003E167F" w:rsidP="003E167F">
            <w:pPr>
              <w:wordWrap w:val="0"/>
              <w:rPr>
                <w:rFonts w:ascii="Calibri" w:hAnsi="Calibri"/>
                <w:kern w:val="0"/>
                <w:szCs w:val="22"/>
              </w:rPr>
            </w:pPr>
          </w:p>
        </w:tc>
        <w:tc>
          <w:tcPr>
            <w:tcW w:w="1185" w:type="dxa"/>
            <w:tcBorders>
              <w:top w:val="single" w:sz="6" w:space="0" w:color="auto"/>
              <w:left w:val="single" w:sz="6" w:space="0" w:color="auto"/>
              <w:bottom w:val="nil"/>
              <w:right w:val="single" w:sz="12" w:space="0" w:color="auto"/>
            </w:tcBorders>
            <w:tcMar>
              <w:top w:w="20" w:type="dxa"/>
              <w:left w:w="20" w:type="dxa"/>
              <w:bottom w:w="20" w:type="dxa"/>
              <w:right w:w="20" w:type="dxa"/>
            </w:tcMar>
            <w:vAlign w:val="center"/>
          </w:tcPr>
          <w:p w14:paraId="01644754" w14:textId="77777777" w:rsidR="003E167F" w:rsidRPr="003E167F" w:rsidRDefault="003E167F" w:rsidP="003E167F">
            <w:pPr>
              <w:wordWrap w:val="0"/>
              <w:rPr>
                <w:rFonts w:ascii="Calibri" w:hAnsi="Calibri"/>
                <w:kern w:val="0"/>
                <w:szCs w:val="22"/>
              </w:rPr>
            </w:pPr>
          </w:p>
        </w:tc>
      </w:tr>
      <w:tr w:rsidR="003E167F" w:rsidRPr="003E167F" w14:paraId="55382850" w14:textId="77777777">
        <w:trPr>
          <w:trHeight w:val="450"/>
          <w:jc w:val="center"/>
        </w:trPr>
        <w:tc>
          <w:tcPr>
            <w:tcW w:w="1682" w:type="dxa"/>
            <w:gridSpan w:val="2"/>
            <w:tcBorders>
              <w:top w:val="single" w:sz="6" w:space="0" w:color="auto"/>
              <w:left w:val="single" w:sz="12" w:space="0" w:color="auto"/>
              <w:bottom w:val="nil"/>
              <w:right w:val="nil"/>
            </w:tcBorders>
            <w:tcMar>
              <w:top w:w="20" w:type="dxa"/>
              <w:left w:w="20" w:type="dxa"/>
              <w:bottom w:w="20" w:type="dxa"/>
              <w:right w:w="20" w:type="dxa"/>
            </w:tcMar>
            <w:vAlign w:val="center"/>
            <w:hideMark/>
          </w:tcPr>
          <w:p w14:paraId="4C063577"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lastRenderedPageBreak/>
              <w:t>合计</w:t>
            </w:r>
          </w:p>
        </w:tc>
        <w:tc>
          <w:tcPr>
            <w:tcW w:w="7918" w:type="dxa"/>
            <w:gridSpan w:val="7"/>
            <w:tcBorders>
              <w:top w:val="single" w:sz="6" w:space="0" w:color="auto"/>
              <w:left w:val="single" w:sz="6" w:space="0" w:color="auto"/>
              <w:bottom w:val="nil"/>
              <w:right w:val="single" w:sz="12" w:space="0" w:color="auto"/>
            </w:tcBorders>
            <w:tcMar>
              <w:top w:w="20" w:type="dxa"/>
              <w:left w:w="20" w:type="dxa"/>
              <w:bottom w:w="20" w:type="dxa"/>
              <w:right w:w="20" w:type="dxa"/>
            </w:tcMar>
            <w:vAlign w:val="center"/>
            <w:hideMark/>
          </w:tcPr>
          <w:p w14:paraId="253DF6F7"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 xml:space="preserve">人民币：大写 （￥ </w:t>
            </w:r>
            <w:proofErr w:type="gramStart"/>
            <w:r w:rsidRPr="003E167F">
              <w:rPr>
                <w:rFonts w:ascii="宋体" w:hAnsi="宋体" w:cs="宋体" w:hint="eastAsia"/>
                <w:color w:val="000000"/>
                <w:kern w:val="0"/>
                <w:szCs w:val="22"/>
                <w:u w:val="single"/>
              </w:rPr>
              <w:t xml:space="preserve">　　　　　</w:t>
            </w:r>
            <w:proofErr w:type="gramEnd"/>
            <w:r w:rsidRPr="003E167F">
              <w:rPr>
                <w:rFonts w:ascii="宋体" w:hAnsi="宋体" w:cs="宋体" w:hint="eastAsia"/>
                <w:color w:val="000000"/>
                <w:kern w:val="0"/>
                <w:szCs w:val="22"/>
              </w:rPr>
              <w:t>元）</w:t>
            </w:r>
          </w:p>
        </w:tc>
      </w:tr>
      <w:tr w:rsidR="003E167F" w:rsidRPr="003E167F" w14:paraId="1089F158" w14:textId="77777777">
        <w:trPr>
          <w:trHeight w:val="450"/>
          <w:jc w:val="center"/>
        </w:trPr>
        <w:tc>
          <w:tcPr>
            <w:tcW w:w="453" w:type="dxa"/>
            <w:tcBorders>
              <w:top w:val="single" w:sz="6" w:space="0" w:color="auto"/>
              <w:left w:val="single" w:sz="12" w:space="0" w:color="auto"/>
              <w:bottom w:val="single" w:sz="12" w:space="0" w:color="auto"/>
              <w:right w:val="nil"/>
            </w:tcBorders>
            <w:tcMar>
              <w:top w:w="20" w:type="dxa"/>
              <w:left w:w="20" w:type="dxa"/>
              <w:bottom w:w="20" w:type="dxa"/>
              <w:right w:w="20" w:type="dxa"/>
            </w:tcMar>
            <w:vAlign w:val="center"/>
            <w:hideMark/>
          </w:tcPr>
          <w:p w14:paraId="666F62F2" w14:textId="77777777" w:rsidR="003E167F" w:rsidRPr="003E167F" w:rsidRDefault="003E167F" w:rsidP="003E167F">
            <w:pPr>
              <w:wordWrap w:val="0"/>
              <w:spacing w:line="378" w:lineRule="exact"/>
              <w:jc w:val="center"/>
              <w:rPr>
                <w:rFonts w:ascii="Calibri" w:hAnsi="Calibri"/>
                <w:kern w:val="0"/>
                <w:szCs w:val="22"/>
              </w:rPr>
            </w:pPr>
            <w:r w:rsidRPr="003E167F">
              <w:rPr>
                <w:rFonts w:ascii="宋体" w:hAnsi="宋体" w:cs="宋体" w:hint="eastAsia"/>
                <w:color w:val="000000"/>
                <w:kern w:val="0"/>
                <w:szCs w:val="22"/>
              </w:rPr>
              <w:t>备注</w:t>
            </w:r>
          </w:p>
        </w:tc>
        <w:tc>
          <w:tcPr>
            <w:tcW w:w="9147" w:type="dxa"/>
            <w:gridSpan w:val="8"/>
            <w:tcBorders>
              <w:top w:val="single" w:sz="6" w:space="0" w:color="auto"/>
              <w:left w:val="single" w:sz="6" w:space="0" w:color="auto"/>
              <w:bottom w:val="single" w:sz="12" w:space="0" w:color="auto"/>
              <w:right w:val="single" w:sz="12" w:space="0" w:color="auto"/>
            </w:tcBorders>
            <w:tcMar>
              <w:top w:w="20" w:type="dxa"/>
              <w:left w:w="20" w:type="dxa"/>
              <w:bottom w:w="20" w:type="dxa"/>
              <w:right w:w="20" w:type="dxa"/>
            </w:tcMar>
            <w:vAlign w:val="center"/>
            <w:hideMark/>
          </w:tcPr>
          <w:p w14:paraId="428C2BDD" w14:textId="77777777" w:rsidR="003E167F" w:rsidRDefault="00C72AFF" w:rsidP="00C72AFF">
            <w:pPr>
              <w:jc w:val="left"/>
              <w:rPr>
                <w:rFonts w:ascii="宋体" w:hAnsi="宋体" w:cs="宋体" w:hint="eastAsia"/>
                <w:b/>
                <w:bCs/>
                <w:color w:val="000000"/>
                <w:kern w:val="0"/>
                <w:szCs w:val="22"/>
              </w:rPr>
            </w:pPr>
            <w:r>
              <w:rPr>
                <w:rFonts w:ascii="宋体" w:hAnsi="宋体" w:cs="宋体" w:hint="eastAsia"/>
                <w:b/>
                <w:bCs/>
                <w:color w:val="000000"/>
                <w:kern w:val="0"/>
                <w:szCs w:val="22"/>
              </w:rPr>
              <w:t>1.</w:t>
            </w:r>
            <w:r w:rsidR="003E167F" w:rsidRPr="003E167F">
              <w:rPr>
                <w:rFonts w:ascii="宋体" w:hAnsi="宋体" w:cs="宋体" w:hint="eastAsia"/>
                <w:b/>
                <w:bCs/>
                <w:color w:val="000000"/>
                <w:kern w:val="0"/>
                <w:szCs w:val="22"/>
              </w:rPr>
              <w:t>合同标的数量仅做参考，以甲方现场实际需求数量为准，按该表中单价据实结算。</w:t>
            </w:r>
          </w:p>
          <w:p w14:paraId="5A33CE9B" w14:textId="7A89FA80" w:rsidR="00C72AFF" w:rsidRPr="00C72AFF" w:rsidRDefault="00C72AFF" w:rsidP="00C72AFF">
            <w:pPr>
              <w:wordWrap w:val="0"/>
              <w:jc w:val="left"/>
              <w:rPr>
                <w:rFonts w:ascii="Calibri" w:hAnsi="Calibri"/>
                <w:b/>
                <w:bCs/>
                <w:kern w:val="0"/>
                <w:szCs w:val="22"/>
              </w:rPr>
            </w:pPr>
            <w:r w:rsidRPr="00C72AFF">
              <w:rPr>
                <w:rFonts w:ascii="Calibri" w:hAnsi="Calibri" w:hint="eastAsia"/>
                <w:b/>
                <w:bCs/>
                <w:kern w:val="0"/>
                <w:szCs w:val="22"/>
              </w:rPr>
              <w:t>2.</w:t>
            </w:r>
            <w:r w:rsidRPr="00C72AFF">
              <w:rPr>
                <w:rFonts w:ascii="Calibri" w:hAnsi="Calibri" w:hint="eastAsia"/>
                <w:b/>
                <w:bCs/>
                <w:kern w:val="0"/>
                <w:szCs w:val="22"/>
              </w:rPr>
              <w:t>因教室讲台规格暂未确定，前排桌子活动脚尺寸中标后可能调整，由此另行产生的用投标人</w:t>
            </w:r>
            <w:proofErr w:type="gramStart"/>
            <w:r w:rsidRPr="00C72AFF">
              <w:rPr>
                <w:rFonts w:ascii="Calibri" w:hAnsi="Calibri" w:hint="eastAsia"/>
                <w:b/>
                <w:bCs/>
                <w:kern w:val="0"/>
                <w:szCs w:val="22"/>
              </w:rPr>
              <w:t>须综合</w:t>
            </w:r>
            <w:proofErr w:type="gramEnd"/>
            <w:r w:rsidRPr="00C72AFF">
              <w:rPr>
                <w:rFonts w:ascii="Calibri" w:hAnsi="Calibri" w:hint="eastAsia"/>
                <w:b/>
                <w:bCs/>
                <w:kern w:val="0"/>
                <w:szCs w:val="22"/>
              </w:rPr>
              <w:t>考虑在投标报价中。</w:t>
            </w:r>
          </w:p>
        </w:tc>
      </w:tr>
    </w:tbl>
    <w:p w14:paraId="16FC7910" w14:textId="77777777" w:rsidR="003E167F" w:rsidRPr="003E167F" w:rsidRDefault="003E167F" w:rsidP="003E167F">
      <w:pPr>
        <w:spacing w:line="195" w:lineRule="exact"/>
        <w:rPr>
          <w:rFonts w:ascii="Calibri" w:hAnsi="Calibri"/>
          <w:kern w:val="0"/>
          <w:szCs w:val="22"/>
        </w:rPr>
      </w:pPr>
    </w:p>
    <w:p w14:paraId="6EBD2836"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1.2 货物名称、规格及数量详见乙方投标文件。</w:t>
      </w:r>
    </w:p>
    <w:p w14:paraId="69BC91CE"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2.合同总价款</w:t>
      </w:r>
    </w:p>
    <w:p w14:paraId="02328526"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2.1 本合同项下货物总价款为</w:t>
      </w:r>
      <w:proofErr w:type="gramStart"/>
      <w:r w:rsidRPr="003E167F">
        <w:rPr>
          <w:rFonts w:ascii="宋体" w:hAnsi="宋体" w:cs="宋体" w:hint="eastAsia"/>
          <w:color w:val="000000"/>
          <w:kern w:val="0"/>
          <w:szCs w:val="22"/>
          <w:u w:val="single"/>
        </w:rPr>
        <w:t xml:space="preserve">　　　　　</w:t>
      </w:r>
      <w:proofErr w:type="gramEnd"/>
      <w:r w:rsidRPr="003E167F">
        <w:rPr>
          <w:rFonts w:ascii="宋体" w:hAnsi="宋体" w:cs="宋体" w:hint="eastAsia"/>
          <w:color w:val="000000"/>
          <w:kern w:val="0"/>
          <w:szCs w:val="22"/>
        </w:rPr>
        <w:t>（大写）人民币（</w:t>
      </w:r>
      <w:r w:rsidRPr="003E167F">
        <w:rPr>
          <w:rFonts w:ascii="宋体" w:hAnsi="宋体" w:cs="宋体" w:hint="eastAsia"/>
          <w:color w:val="000000"/>
          <w:kern w:val="0"/>
          <w:szCs w:val="22"/>
          <w:u w:val="single"/>
        </w:rPr>
        <w:t xml:space="preserve">13 </w:t>
      </w:r>
      <w:r w:rsidRPr="003E167F">
        <w:rPr>
          <w:rFonts w:ascii="宋体" w:hAnsi="宋体" w:cs="宋体" w:hint="eastAsia"/>
          <w:color w:val="000000"/>
          <w:kern w:val="0"/>
          <w:szCs w:val="22"/>
        </w:rPr>
        <w:t>%遇国家税率调整执行新税率，</w:t>
      </w:r>
      <w:proofErr w:type="gramStart"/>
      <w:r w:rsidRPr="003E167F">
        <w:rPr>
          <w:rFonts w:ascii="宋体" w:hAnsi="宋体" w:cs="宋体" w:hint="eastAsia"/>
          <w:color w:val="000000"/>
          <w:kern w:val="0"/>
          <w:szCs w:val="22"/>
          <w:u w:val="single"/>
        </w:rPr>
        <w:t xml:space="preserve">　　　　　　　　</w:t>
      </w:r>
      <w:proofErr w:type="gramEnd"/>
      <w:r w:rsidRPr="003E167F">
        <w:rPr>
          <w:rFonts w:ascii="宋体" w:hAnsi="宋体" w:cs="宋体" w:hint="eastAsia"/>
          <w:color w:val="000000"/>
          <w:kern w:val="0"/>
          <w:szCs w:val="22"/>
        </w:rPr>
        <w:t>，差额部分从合同付款总额中作相应调整），分项价款在“投标报价表”中有明确规定。</w:t>
      </w:r>
    </w:p>
    <w:p w14:paraId="672AB933"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2.2 本合同总价款是货物设计、制造、包装、仓储、运输装缷、保险、安装、调试及其材料及验收合格之前保管及保修期内备品备件、专用工具、伴随服务、技术图纸资料、人员培训发生的所有含税费用、支付给员工的工资和国家强制缴纳的各种社会保障资金，以及投标人认为需要的其他费用等。</w:t>
      </w:r>
    </w:p>
    <w:p w14:paraId="6D0FD4C9"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2.3 本合同总价款还包含乙方应当提供的伴随服务/售后服务费用。项目执行期间除合同2.1中税率调整原因外，总价款不变。</w:t>
      </w:r>
    </w:p>
    <w:p w14:paraId="13630C26"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lastRenderedPageBreak/>
        <w:t>3.组成本合同的有关文件</w:t>
      </w:r>
    </w:p>
    <w:p w14:paraId="59D5BB49"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3.1 招投标文件或与本次采购活动方式相适应的文件及有关附件是本合同不可分割的组成部分，与本合同具有同等法律效力， 这些文件包括但不限于：</w:t>
      </w:r>
    </w:p>
    <w:p w14:paraId="777EC32C"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（1）乙方提供的响应文件和报价表；（2）供货一览表；</w:t>
      </w:r>
    </w:p>
    <w:p w14:paraId="55125F27"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（3）交货一览表；                （4）技术规格响应表；</w:t>
      </w:r>
    </w:p>
    <w:p w14:paraId="3CD931DC"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（5）乙方承诺；                  （6）服务承诺；</w:t>
      </w:r>
    </w:p>
    <w:p w14:paraId="735AA4D4"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（7）成交通知书；                （8）甲乙双方商定的其他文件等。</w:t>
      </w:r>
    </w:p>
    <w:p w14:paraId="77724609"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4.权利保证</w:t>
      </w:r>
    </w:p>
    <w:p w14:paraId="75F5AC32"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4.1 乙方应保证甲方在使用该货物或其任何一部分时不受第三方提出侵犯其专利权、版权、商标权或其他权利的起诉。一旦出现侵权，乙方应承担全部责任。</w:t>
      </w:r>
    </w:p>
    <w:p w14:paraId="6CDBEDC7"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5.质量保证</w:t>
      </w:r>
    </w:p>
    <w:p w14:paraId="4C3DCF9F"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5.1 乙方所提供的货物的技术规格应与招标文件规定的技术规格及所附的“技术规格响应表”相一致；若技术性能无特殊说明，则按国家有关部门最新颁布的标准及规范为准。</w:t>
      </w:r>
    </w:p>
    <w:p w14:paraId="7A52E8FD"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5.2 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14:paraId="59C13722"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5.3 质量保证期为自验收合格</w:t>
      </w:r>
      <w:proofErr w:type="gramStart"/>
      <w:r w:rsidRPr="003E167F">
        <w:rPr>
          <w:rFonts w:ascii="宋体" w:hAnsi="宋体" w:cs="宋体" w:hint="eastAsia"/>
          <w:color w:val="000000"/>
          <w:kern w:val="0"/>
          <w:szCs w:val="22"/>
        </w:rPr>
        <w:t>后</w:t>
      </w:r>
      <w:r w:rsidRPr="003E167F">
        <w:rPr>
          <w:rFonts w:ascii="宋体" w:hAnsi="宋体" w:cs="宋体" w:hint="eastAsia"/>
          <w:color w:val="000000"/>
          <w:kern w:val="0"/>
          <w:szCs w:val="22"/>
          <w:u w:val="single"/>
        </w:rPr>
        <w:t xml:space="preserve">　　</w:t>
      </w:r>
      <w:proofErr w:type="gramEnd"/>
      <w:r w:rsidRPr="003E167F">
        <w:rPr>
          <w:rFonts w:ascii="宋体" w:hAnsi="宋体" w:cs="宋体" w:hint="eastAsia"/>
          <w:color w:val="000000"/>
          <w:kern w:val="0"/>
          <w:szCs w:val="22"/>
        </w:rPr>
        <w:t>月。</w:t>
      </w:r>
    </w:p>
    <w:p w14:paraId="646CEBB1"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6.包装要求</w:t>
      </w:r>
    </w:p>
    <w:p w14:paraId="419AC50F"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6.1 除合同另有规定外，乙方提供的全部货物均应按标准保护措施进行包装。该包装应适应于远距离运输、防潮、防震、防锈和防野蛮装卸，以确保货物安全无损运抵指定地点。由于包装不善所引起的货物损失均由乙方承担。</w:t>
      </w:r>
    </w:p>
    <w:p w14:paraId="6986AF88"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6.2 每一包装单元内应附详细的装箱单和质量合格凭证。</w:t>
      </w:r>
    </w:p>
    <w:p w14:paraId="6F08E180"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7.交货和验收</w:t>
      </w:r>
    </w:p>
    <w:p w14:paraId="42BFD752"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7.1 乙方应当在合同签订后约定时间内将货物安装调试完毕交付甲方正常使用，地点由甲方指定。采购文件有约定的，从其约定。</w:t>
      </w:r>
    </w:p>
    <w:p w14:paraId="54B44D50"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（一）交付时间：</w:t>
      </w:r>
    </w:p>
    <w:p w14:paraId="2406DED0"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（二）送货地点：</w:t>
      </w:r>
    </w:p>
    <w:p w14:paraId="369EA8DB"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7.2 乙方交付的货物应当完全符合本合同或者招投标文件所规定的货物、数量和规格要求。乙方提供的货物不符合招投标文件和合同规定的，甲方有权拒收货物，由此引起的风险，由乙方承担。</w:t>
      </w:r>
    </w:p>
    <w:p w14:paraId="7FC0A47C"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7.3 货物的到货验收包括：型号、规格、数量、外观质量、及货物包装是否完好。</w:t>
      </w:r>
    </w:p>
    <w:p w14:paraId="1C731B77"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7.4 乙方应将所提供货物的装箱清单、用户手册、原厂保修卡、随机资料及配件、随机工具等交付给甲方；乙方不能完整交付货物及本款规定的单证和工具的，视为未按合同约定交货，乙方负责补齐，因此导致逾期交付的，由乙方承担相关的违约责任。</w:t>
      </w:r>
    </w:p>
    <w:p w14:paraId="06F165CC"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7.5 货物和系统调试验收的标准：按行业通行标准、厂方出厂标准和乙方投标文件的承</w:t>
      </w:r>
      <w:r w:rsidRPr="003E167F">
        <w:rPr>
          <w:rFonts w:ascii="宋体" w:hAnsi="宋体" w:cs="宋体" w:hint="eastAsia"/>
          <w:color w:val="000000"/>
          <w:kern w:val="0"/>
          <w:szCs w:val="22"/>
        </w:rPr>
        <w:lastRenderedPageBreak/>
        <w:t>诺（详见合同附件载明的标准，并不低于国家相关标准）。</w:t>
      </w:r>
    </w:p>
    <w:p w14:paraId="75DAF41C"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8.伴随服务/售后服务</w:t>
      </w:r>
    </w:p>
    <w:p w14:paraId="6BD3CE6E"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8.1 乙方应按照国家有关法律法规规章和“三包”规定以及合同所附的“服务承诺”提供服务。</w:t>
      </w:r>
    </w:p>
    <w:p w14:paraId="37A34055"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8.2 除前款规定外，乙方还应提供下列服务：</w:t>
      </w:r>
    </w:p>
    <w:p w14:paraId="0CE7C5CA"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（1）货物的现场安装、调试和/或启动监督；</w:t>
      </w:r>
    </w:p>
    <w:p w14:paraId="329B7FBF"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（2）就货物的安装、启动、运行及维护等对甲方人员进行免费培训。</w:t>
      </w:r>
    </w:p>
    <w:p w14:paraId="1280800E"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8.3 若招标文件中不包含有关伴随服务或售后服务的承诺，双方作如下约定：</w:t>
      </w:r>
    </w:p>
    <w:p w14:paraId="66BD5F5E"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8.3.1 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14:paraId="0A008187"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8.3.2 所购货物按乙方投标承诺提供免费维护和质量保证，保修费用计入总价。</w:t>
      </w:r>
    </w:p>
    <w:p w14:paraId="5075CC7E"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8.3.3 保修期内，乙方负责对其提供的货物整机进行维修和系统维护，不再收取任何费用，但不可抗力（如火灾、雷击等）造成的故障除外。</w:t>
      </w:r>
    </w:p>
    <w:p w14:paraId="5232DD4E"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8.3.4 货物故障报修的响应时间按乙方投标承诺执行。</w:t>
      </w:r>
    </w:p>
    <w:p w14:paraId="0460E9E2"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8.3.5 若货物故障在检修8工作小时后仍无法排除，乙方应在48小时内免费提供不低于故障货物规格型号档次的备用货物供甲方使用，直至故障货物修复。</w:t>
      </w:r>
    </w:p>
    <w:p w14:paraId="14F92FD6"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8.3.6 所有货物保修服务方式均为乙方上门保修，即由乙方派员到货物使用现场维修，由此产生的一切费用均由乙方承担。</w:t>
      </w:r>
    </w:p>
    <w:p w14:paraId="36ACE914"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8.3.7 保修期后的货物维护由双方协商再定。</w:t>
      </w:r>
    </w:p>
    <w:p w14:paraId="227670EB"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9.履约保证金</w:t>
      </w:r>
    </w:p>
    <w:p w14:paraId="34D6BA3E" w14:textId="77777777" w:rsidR="003E167F" w:rsidRPr="003E167F" w:rsidRDefault="003E167F" w:rsidP="003E167F">
      <w:pPr>
        <w:wordWrap w:val="0"/>
        <w:spacing w:line="431" w:lineRule="exact"/>
        <w:jc w:val="left"/>
        <w:rPr>
          <w:rFonts w:ascii="宋体" w:hAnsi="宋体" w:cs="宋体" w:hint="eastAsia"/>
          <w:color w:val="000000"/>
          <w:kern w:val="0"/>
          <w:szCs w:val="22"/>
        </w:rPr>
      </w:pPr>
      <w:r w:rsidRPr="003E167F">
        <w:rPr>
          <w:rFonts w:ascii="宋体" w:hAnsi="宋体" w:cs="宋体" w:hint="eastAsia"/>
          <w:color w:val="000000"/>
          <w:kern w:val="0"/>
          <w:szCs w:val="22"/>
        </w:rPr>
        <w:t>9.1 履约保证金采用以下方式缴纳。</w:t>
      </w:r>
    </w:p>
    <w:p w14:paraId="2CB3B251" w14:textId="77777777" w:rsidR="003E167F" w:rsidRPr="003E167F" w:rsidRDefault="003E167F" w:rsidP="003E167F">
      <w:pPr>
        <w:wordWrap w:val="0"/>
        <w:spacing w:line="431"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乙方在中标后签订本合同前，向采购人缴纳合同金额的 5％作为履约保证金。履约保证金的有效期为该项目免费维护期满时为止。如乙方未能履行合同规定的义务，甲方有权从履约保证金中取得补偿。履约保证金扣除甲方应得的补偿后的余额在有效期满后七个工作日内无息退还给乙方。</w:t>
      </w:r>
    </w:p>
    <w:p w14:paraId="04CCA672"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10.合同款支付</w:t>
      </w:r>
    </w:p>
    <w:p w14:paraId="3A1A0ECC"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10.1 本合同项下所有款项均以人民币支付。</w:t>
      </w:r>
    </w:p>
    <w:p w14:paraId="14B68878"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10.2 本合同项下的采购资金由甲方自行支付，乙方向甲方开具发票。</w:t>
      </w:r>
    </w:p>
    <w:p w14:paraId="399E2DB3"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 xml:space="preserve">10.3 （1）家具安装调试结束，试运行 1 </w:t>
      </w:r>
      <w:proofErr w:type="gramStart"/>
      <w:r w:rsidRPr="003E167F">
        <w:rPr>
          <w:rFonts w:ascii="宋体" w:hAnsi="宋体" w:cs="宋体" w:hint="eastAsia"/>
          <w:color w:val="000000"/>
          <w:kern w:val="0"/>
          <w:szCs w:val="22"/>
        </w:rPr>
        <w:t>个</w:t>
      </w:r>
      <w:proofErr w:type="gramEnd"/>
      <w:r w:rsidRPr="003E167F">
        <w:rPr>
          <w:rFonts w:ascii="宋体" w:hAnsi="宋体" w:cs="宋体" w:hint="eastAsia"/>
          <w:color w:val="000000"/>
          <w:kern w:val="0"/>
          <w:szCs w:val="22"/>
        </w:rPr>
        <w:t>月正常，乙方提交全部报告材料，通过甲乙双方共同正式验收合格并经过甲方审计部门审计无误后，支付至 95％。（2）三年后，经甲方确认家具使用正常，付清 5％余款。</w:t>
      </w:r>
    </w:p>
    <w:p w14:paraId="044BF829"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11.违约责任</w:t>
      </w:r>
    </w:p>
    <w:p w14:paraId="717BDEFC"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11.1 甲方无正当理由拒收货物、拒付货物款的，由甲方向乙方偿付合同总价的5%违约</w:t>
      </w:r>
      <w:r w:rsidRPr="003E167F">
        <w:rPr>
          <w:rFonts w:ascii="宋体" w:hAnsi="宋体" w:cs="宋体" w:hint="eastAsia"/>
          <w:color w:val="000000"/>
          <w:kern w:val="0"/>
          <w:szCs w:val="22"/>
        </w:rPr>
        <w:lastRenderedPageBreak/>
        <w:t>金。</w:t>
      </w:r>
    </w:p>
    <w:p w14:paraId="38265C30"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11.2 甲方未按合同规定的期限向乙方支付货款的，每逾期1天甲方向乙方偿付欠款总额的5‰滞纳金，但累计滞纳金总额不超过欠款总额的5% 。</w:t>
      </w:r>
    </w:p>
    <w:p w14:paraId="32AB73FB"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11.3 如乙方不能交付货物、完成安装调试的，甲方有权扣留全部履约保证金；同时乙方应向甲方支付合同总价5%的违约金。</w:t>
      </w:r>
    </w:p>
    <w:p w14:paraId="768D3627"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 xml:space="preserve">11.4 乙方逾期交付的，每逾期1天，乙方向甲方偿付合同总额的5‰的滞纳金。如乙方逾期交付达10天，甲方有权解除合同，解除合同的通知自到达乙方时生效。 </w:t>
      </w:r>
    </w:p>
    <w:p w14:paraId="22636B6F"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11.5 乙方所交付的货物品种、型号、规格不符合合同规定的，甲方有权拒收。甲方拒收的，乙方应向甲方支付货款总额5%的违约金。甲方未拒收的，代理机构发现后将向有关部门反映，并责成乙方按照采购结果提供货物和服务，同时视</w:t>
      </w:r>
      <w:proofErr w:type="gramStart"/>
      <w:r w:rsidRPr="003E167F">
        <w:rPr>
          <w:rFonts w:ascii="宋体" w:hAnsi="宋体" w:cs="宋体" w:hint="eastAsia"/>
          <w:color w:val="000000"/>
          <w:kern w:val="0"/>
          <w:szCs w:val="22"/>
        </w:rPr>
        <w:t>情给予</w:t>
      </w:r>
      <w:proofErr w:type="gramEnd"/>
      <w:r w:rsidRPr="003E167F">
        <w:rPr>
          <w:rFonts w:ascii="宋体" w:hAnsi="宋体" w:cs="宋体" w:hint="eastAsia"/>
          <w:color w:val="000000"/>
          <w:kern w:val="0"/>
          <w:szCs w:val="22"/>
        </w:rPr>
        <w:t>不退还部分或全部履约保证金、暂停一至三年参加采购人组织的政府采购活动的处理。</w:t>
      </w:r>
    </w:p>
    <w:p w14:paraId="5B1D3F24"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11.6 在乙方承诺的或国家规定的质量保证期内（取两者中最长的期限），如经乙方两次维修或更换，货物仍不能达到合同约定的质量标准，甲方有权退货，乙方应退回全部货款，并按第3款处理，同时，乙方还须赔偿甲方因此遭受的损失。</w:t>
      </w:r>
    </w:p>
    <w:p w14:paraId="0C0C1C4D"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11.7 乙方未按本合同第九条的规定向甲方交付履约保证金的，应按应交付履约保证金的100%向甲方支付违约金，该违约金的支付不影响乙方应承担的其他违约责任。</w:t>
      </w:r>
    </w:p>
    <w:p w14:paraId="47A66FBE"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11.8 乙方未按本合同的规定和“服务承诺”提供伴随服务/售后服务的，应按合同总价款的5 %向甲方承担违约责任。</w:t>
      </w:r>
    </w:p>
    <w:p w14:paraId="5719A796"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11.9 乙方在承担上述4-7款一项或多项违约责任后，仍应继续履行合同规定的义务（甲方解除合同的除外）。甲方未能及时追究乙方的任何一项违约责任并不表明甲方放弃追究乙方该项或其他违约责任。</w:t>
      </w:r>
    </w:p>
    <w:p w14:paraId="0E3EFDFC"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11.10 乙方投标属虚假承诺，或经权威部门监测提供的货物不能满足招标文件要求，或是由于乙方的过错造成合同无法继续履行的，乙方履约保证金不予退还外，还应向甲方支付不少于合同总价30%赔偿金。</w:t>
      </w:r>
    </w:p>
    <w:p w14:paraId="21A273E1"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11.11 其他违约责任约定:</w:t>
      </w:r>
      <w:r w:rsidRPr="003E167F">
        <w:rPr>
          <w:rFonts w:ascii="宋体" w:hAnsi="宋体" w:cs="宋体" w:hint="eastAsia"/>
          <w:color w:val="000000"/>
          <w:kern w:val="0"/>
          <w:szCs w:val="22"/>
          <w:u w:val="single"/>
        </w:rPr>
        <w:t>无</w:t>
      </w:r>
    </w:p>
    <w:p w14:paraId="70445594"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12.合同的变更和终止</w:t>
      </w:r>
    </w:p>
    <w:p w14:paraId="0893FC9D"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12.1 除《政府采购法》第50条第二款规定的情形外，本合同一经签订，甲乙双方不得擅自变更、中止或终止合同。</w:t>
      </w:r>
    </w:p>
    <w:p w14:paraId="304ED19A"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12.2 除发生法律规定的不能预见、不能避免并不能克服的客观情况外，甲乙双方不得放弃或拒绝履行合同。乙方放弃或拒绝履行合同，保证金不予退还，在三年内不得参加采购人组织的政府采购活动。</w:t>
      </w:r>
    </w:p>
    <w:p w14:paraId="5ACBCE1F"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13.合同的转让</w:t>
      </w:r>
    </w:p>
    <w:p w14:paraId="57AF588C"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13.1 乙方不得擅自部分或全部转让其应履行的合同义务。</w:t>
      </w:r>
    </w:p>
    <w:p w14:paraId="7CE4D22A"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14.争议的解决</w:t>
      </w:r>
    </w:p>
    <w:p w14:paraId="715F9741"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14.1 因货物的质量问题发生争议的，应当邀请国家认可的质量检测机构对货物质量进行鉴定。货物符合标准的，鉴定费由甲方承担；货物不符合质量标准的，鉴定费由乙方承担。</w:t>
      </w:r>
    </w:p>
    <w:p w14:paraId="7B3A9E82"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lastRenderedPageBreak/>
        <w:t>14.2 因履行本合同引起的或与本合同有关的争议，甲、乙双方应首先通过友好协商解决，如果协商不能解决争议，则采取以下第（</w:t>
      </w:r>
      <w:r w:rsidRPr="003E167F">
        <w:rPr>
          <w:rFonts w:ascii="宋体" w:hAnsi="宋体" w:cs="宋体" w:hint="eastAsia"/>
          <w:color w:val="000000"/>
          <w:kern w:val="0"/>
          <w:szCs w:val="22"/>
          <w:u w:val="single"/>
        </w:rPr>
        <w:t>2</w:t>
      </w:r>
      <w:r w:rsidRPr="003E167F">
        <w:rPr>
          <w:rFonts w:ascii="宋体" w:hAnsi="宋体" w:cs="宋体" w:hint="eastAsia"/>
          <w:color w:val="000000"/>
          <w:kern w:val="0"/>
          <w:szCs w:val="22"/>
        </w:rPr>
        <w:t>）种方式解决争议：</w:t>
      </w:r>
    </w:p>
    <w:p w14:paraId="12DFD1D9"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（1）向甲方所在地有管辖权的人民法院提起诉讼；</w:t>
      </w:r>
    </w:p>
    <w:p w14:paraId="2F82259C"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（2）向南京仲裁委员会按其仲裁规则申请仲裁。</w:t>
      </w:r>
    </w:p>
    <w:p w14:paraId="2EE998DB"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14.3 在仲裁期间，本合同应继续履行。</w:t>
      </w:r>
    </w:p>
    <w:p w14:paraId="5299D277" w14:textId="77777777" w:rsidR="003E167F" w:rsidRPr="003E167F" w:rsidRDefault="003E167F" w:rsidP="003E167F">
      <w:pPr>
        <w:wordWrap w:val="0"/>
        <w:spacing w:line="431" w:lineRule="exact"/>
        <w:jc w:val="left"/>
        <w:rPr>
          <w:rFonts w:ascii="Calibri" w:hAnsi="Calibri"/>
          <w:kern w:val="0"/>
          <w:szCs w:val="22"/>
        </w:rPr>
      </w:pPr>
      <w:r w:rsidRPr="003E167F">
        <w:rPr>
          <w:rFonts w:ascii="宋体" w:hAnsi="宋体" w:cs="宋体" w:hint="eastAsia"/>
          <w:b/>
          <w:color w:val="000000"/>
          <w:kern w:val="0"/>
          <w:sz w:val="24"/>
          <w:szCs w:val="22"/>
        </w:rPr>
        <w:t>15.诚实信用</w:t>
      </w:r>
    </w:p>
    <w:p w14:paraId="722BEEF4"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15.1 乙方应诚实信用，严格按照招标文件要求和投标承诺履行合同，不向甲方进行商业贿赂或者提供不正当利益。</w:t>
      </w:r>
    </w:p>
    <w:p w14:paraId="1A7AEAAC" w14:textId="77777777" w:rsidR="003E167F" w:rsidRPr="003E167F" w:rsidRDefault="003E167F" w:rsidP="003E167F">
      <w:pPr>
        <w:wordWrap w:val="0"/>
        <w:spacing w:line="431" w:lineRule="exact"/>
        <w:jc w:val="left"/>
        <w:rPr>
          <w:rFonts w:ascii="宋体" w:hAnsi="宋体" w:cs="宋体" w:hint="eastAsia"/>
          <w:color w:val="000000"/>
          <w:kern w:val="0"/>
          <w:szCs w:val="22"/>
        </w:rPr>
      </w:pPr>
      <w:r w:rsidRPr="003E167F">
        <w:rPr>
          <w:rFonts w:ascii="宋体" w:hAnsi="宋体" w:cs="宋体" w:hint="eastAsia"/>
          <w:b/>
          <w:color w:val="000000"/>
          <w:kern w:val="0"/>
          <w:sz w:val="24"/>
          <w:szCs w:val="22"/>
        </w:rPr>
        <w:t>16.合同生效及其他</w:t>
      </w:r>
    </w:p>
    <w:p w14:paraId="78898ED7"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16.1 本合同自签订之日起生效。</w:t>
      </w:r>
    </w:p>
    <w:p w14:paraId="5039BD73" w14:textId="77777777" w:rsidR="003E167F" w:rsidRPr="003E167F" w:rsidRDefault="003E167F" w:rsidP="003E167F">
      <w:pPr>
        <w:wordWrap w:val="0"/>
        <w:spacing w:line="378" w:lineRule="exact"/>
        <w:ind w:firstLineChars="200" w:firstLine="420"/>
        <w:jc w:val="left"/>
        <w:rPr>
          <w:rFonts w:ascii="Calibri" w:hAnsi="Calibri"/>
          <w:kern w:val="0"/>
          <w:szCs w:val="22"/>
        </w:rPr>
      </w:pPr>
      <w:r w:rsidRPr="003E167F">
        <w:rPr>
          <w:rFonts w:ascii="宋体" w:hAnsi="宋体" w:cs="宋体" w:hint="eastAsia"/>
          <w:color w:val="000000"/>
          <w:kern w:val="0"/>
          <w:szCs w:val="22"/>
        </w:rPr>
        <w:t>16.2 本合同一式</w:t>
      </w:r>
      <w:r w:rsidRPr="003E167F">
        <w:rPr>
          <w:rFonts w:ascii="宋体" w:hAnsi="宋体" w:cs="宋体" w:hint="eastAsia"/>
          <w:color w:val="000000"/>
          <w:kern w:val="0"/>
          <w:szCs w:val="22"/>
          <w:u w:val="single"/>
        </w:rPr>
        <w:t>伍</w:t>
      </w:r>
      <w:r w:rsidRPr="003E167F">
        <w:rPr>
          <w:rFonts w:ascii="宋体" w:hAnsi="宋体" w:cs="宋体" w:hint="eastAsia"/>
          <w:color w:val="000000"/>
          <w:kern w:val="0"/>
          <w:szCs w:val="22"/>
        </w:rPr>
        <w:t>份，甲方</w:t>
      </w:r>
      <w:r w:rsidRPr="003E167F">
        <w:rPr>
          <w:rFonts w:ascii="宋体" w:hAnsi="宋体" w:cs="宋体" w:hint="eastAsia"/>
          <w:color w:val="000000"/>
          <w:kern w:val="0"/>
          <w:szCs w:val="22"/>
          <w:u w:val="single"/>
        </w:rPr>
        <w:t>肆</w:t>
      </w:r>
      <w:r w:rsidRPr="003E167F">
        <w:rPr>
          <w:rFonts w:ascii="宋体" w:hAnsi="宋体" w:cs="宋体" w:hint="eastAsia"/>
          <w:color w:val="000000"/>
          <w:kern w:val="0"/>
          <w:szCs w:val="22"/>
        </w:rPr>
        <w:t>份乙方</w:t>
      </w:r>
      <w:r w:rsidRPr="003E167F">
        <w:rPr>
          <w:rFonts w:ascii="宋体" w:hAnsi="宋体" w:cs="宋体" w:hint="eastAsia"/>
          <w:color w:val="000000"/>
          <w:kern w:val="0"/>
          <w:szCs w:val="22"/>
          <w:u w:val="single"/>
        </w:rPr>
        <w:t>壹</w:t>
      </w:r>
      <w:r w:rsidRPr="003E167F">
        <w:rPr>
          <w:rFonts w:ascii="宋体" w:hAnsi="宋体" w:cs="宋体" w:hint="eastAsia"/>
          <w:color w:val="000000"/>
          <w:kern w:val="0"/>
          <w:szCs w:val="22"/>
        </w:rPr>
        <w:t>份，经双方签字盖章后生效。</w:t>
      </w:r>
    </w:p>
    <w:p w14:paraId="5225BB9E"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16.3 本合同应按照中华人民共和国的现行法律进行解释。</w:t>
      </w:r>
    </w:p>
    <w:p w14:paraId="0C9B8A3F" w14:textId="77777777" w:rsidR="003E167F" w:rsidRPr="003E167F" w:rsidRDefault="003E167F" w:rsidP="003E167F">
      <w:pPr>
        <w:wordWrap w:val="0"/>
        <w:spacing w:line="378" w:lineRule="exact"/>
        <w:ind w:firstLineChars="200" w:firstLine="422"/>
        <w:jc w:val="left"/>
        <w:rPr>
          <w:rFonts w:ascii="宋体" w:hAnsi="宋体" w:cs="宋体" w:hint="eastAsia"/>
          <w:b/>
          <w:bCs/>
          <w:color w:val="000000"/>
          <w:kern w:val="0"/>
          <w:szCs w:val="22"/>
        </w:rPr>
      </w:pPr>
      <w:r w:rsidRPr="003E167F">
        <w:rPr>
          <w:rFonts w:ascii="宋体" w:hAnsi="宋体" w:cs="宋体" w:hint="eastAsia"/>
          <w:b/>
          <w:bCs/>
          <w:color w:val="000000"/>
          <w:kern w:val="0"/>
          <w:szCs w:val="22"/>
        </w:rPr>
        <w:t>16.4质保及服务其他要求</w:t>
      </w:r>
    </w:p>
    <w:p w14:paraId="4613514D"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（1）投标人必须具备相应的维护保养、后续跟进服务能力，能提供完善的售后服务（包括技术人员、响应时间及备品、备件方面等）。</w:t>
      </w:r>
    </w:p>
    <w:p w14:paraId="6E22DC93"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（2）所有货物质保期：不少于3年。在质保期内：</w:t>
      </w:r>
    </w:p>
    <w:p w14:paraId="4A74D8EE"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1）正常使用范围内造成的损坏均免费维修，出现质量缺陷问题或同一货物在质保期内出现三次质量问题，供应商免费予以更换。</w:t>
      </w:r>
    </w:p>
    <w:p w14:paraId="7FB30118"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2）自接到招标人报修时起，2小时内响应，并提出解决方案。24小时内到达现场并解决问题，如不能完成维修工作的，必须提供替代产品以保证项目的正常进行；质保期内配件及维护免费。</w:t>
      </w:r>
    </w:p>
    <w:p w14:paraId="113DDF5F"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（3）维护要求：</w:t>
      </w:r>
    </w:p>
    <w:p w14:paraId="0DAEF77D"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1）定期巡检，质保期内第一年每学期期初、期末实行定期上门保养服务，以后每年不少于两次上门保养服务；</w:t>
      </w:r>
    </w:p>
    <w:p w14:paraId="0C591DD3"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2）应邀维护，根据采购临时性需要，24小时内到达维护；</w:t>
      </w:r>
    </w:p>
    <w:p w14:paraId="51D9EFF5"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3）质保期外按承诺执行。</w:t>
      </w:r>
    </w:p>
    <w:p w14:paraId="30D76EB5"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（4）合同的签订与货物的交付与验收：</w:t>
      </w:r>
    </w:p>
    <w:p w14:paraId="53BEF463" w14:textId="77777777" w:rsidR="003E167F" w:rsidRPr="003E167F" w:rsidRDefault="003E167F" w:rsidP="003E167F">
      <w:pPr>
        <w:wordWrap w:val="0"/>
        <w:spacing w:line="378" w:lineRule="exact"/>
        <w:ind w:firstLineChars="200" w:firstLine="422"/>
        <w:jc w:val="left"/>
        <w:rPr>
          <w:rFonts w:ascii="宋体" w:hAnsi="宋体" w:cs="宋体" w:hint="eastAsia"/>
          <w:b/>
          <w:bCs/>
          <w:color w:val="000000"/>
          <w:kern w:val="0"/>
          <w:szCs w:val="22"/>
        </w:rPr>
      </w:pPr>
      <w:r w:rsidRPr="003E167F">
        <w:rPr>
          <w:rFonts w:ascii="宋体" w:hAnsi="宋体" w:cs="宋体" w:hint="eastAsia"/>
          <w:b/>
          <w:bCs/>
          <w:color w:val="000000"/>
          <w:kern w:val="0"/>
          <w:szCs w:val="22"/>
        </w:rPr>
        <w:t>1）投标人中标后根据招标文件和招标人要求制作课桌椅样品大样提交给甲方，经甲方确认合格后双方签订合同。</w:t>
      </w:r>
    </w:p>
    <w:p w14:paraId="5FB2639D"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2）交货安装时限：投标人于中标并接到招标人正式通知之日起45日内交付货物至招标人指定地点并完成就位和安装。设备运输（含上、下力）、就位、安装等工作由中标方负责，所有费用由投标人承担。就位安装完毕后采购</w:t>
      </w:r>
      <w:proofErr w:type="gramStart"/>
      <w:r w:rsidRPr="003E167F">
        <w:rPr>
          <w:rFonts w:ascii="宋体" w:hAnsi="宋体" w:cs="宋体" w:hint="eastAsia"/>
          <w:color w:val="000000"/>
          <w:kern w:val="0"/>
          <w:szCs w:val="22"/>
        </w:rPr>
        <w:t>方用户</w:t>
      </w:r>
      <w:proofErr w:type="gramEnd"/>
      <w:r w:rsidRPr="003E167F">
        <w:rPr>
          <w:rFonts w:ascii="宋体" w:hAnsi="宋体" w:cs="宋体" w:hint="eastAsia"/>
          <w:color w:val="000000"/>
          <w:kern w:val="0"/>
          <w:szCs w:val="22"/>
        </w:rPr>
        <w:t>负责试用并签收；</w:t>
      </w:r>
    </w:p>
    <w:p w14:paraId="59A45C38"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3）交货、调试地点：采购方指定地点；</w:t>
      </w:r>
    </w:p>
    <w:p w14:paraId="1172B68D"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4）验收：试用期满后，投标人应及时向采购方提交验收申请、验收材料，采购</w:t>
      </w:r>
      <w:proofErr w:type="gramStart"/>
      <w:r w:rsidRPr="003E167F">
        <w:rPr>
          <w:rFonts w:ascii="宋体" w:hAnsi="宋体" w:cs="宋体" w:hint="eastAsia"/>
          <w:color w:val="000000"/>
          <w:kern w:val="0"/>
          <w:szCs w:val="22"/>
        </w:rPr>
        <w:t>方收到</w:t>
      </w:r>
      <w:proofErr w:type="gramEnd"/>
      <w:r w:rsidRPr="003E167F">
        <w:rPr>
          <w:rFonts w:ascii="宋体" w:hAnsi="宋体" w:cs="宋体" w:hint="eastAsia"/>
          <w:color w:val="000000"/>
          <w:kern w:val="0"/>
          <w:szCs w:val="22"/>
        </w:rPr>
        <w:t>全部材料后应及时协调有关人员进行验收；</w:t>
      </w:r>
    </w:p>
    <w:p w14:paraId="78D1E967"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5）如就位、安装过程中涉及施工，投标人须文明施工，</w:t>
      </w:r>
      <w:proofErr w:type="gramStart"/>
      <w:r w:rsidRPr="003E167F">
        <w:rPr>
          <w:rFonts w:ascii="宋体" w:hAnsi="宋体" w:cs="宋体" w:hint="eastAsia"/>
          <w:color w:val="000000"/>
          <w:kern w:val="0"/>
          <w:szCs w:val="22"/>
        </w:rPr>
        <w:t>做到工完场地</w:t>
      </w:r>
      <w:proofErr w:type="gramEnd"/>
      <w:r w:rsidRPr="003E167F">
        <w:rPr>
          <w:rFonts w:ascii="宋体" w:hAnsi="宋体" w:cs="宋体" w:hint="eastAsia"/>
          <w:color w:val="000000"/>
          <w:kern w:val="0"/>
          <w:szCs w:val="22"/>
        </w:rPr>
        <w:t>清。</w:t>
      </w:r>
    </w:p>
    <w:p w14:paraId="27F41EBD"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lastRenderedPageBreak/>
        <w:t>6）因验收不合格而采取的补救措施所导致的相关费用由投标人自行承担。</w:t>
      </w:r>
    </w:p>
    <w:p w14:paraId="5B4BF820"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（5）安全责任</w:t>
      </w:r>
    </w:p>
    <w:p w14:paraId="0C7AB7B3"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家具的就位、安装及施工过程中，投标人应严格遵守安装安全作业制度和措施，指派具备相应资质的人员实施操作，以确保人员及设备的安全。一切安全责任均由投标人负责。</w:t>
      </w:r>
    </w:p>
    <w:p w14:paraId="5AE5F9DC"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（6）现场勘察：</w:t>
      </w:r>
    </w:p>
    <w:p w14:paraId="43AF50BA"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1）投标人自行勘测现场，如图纸上所指示的安排及尺寸与现场不符时以现场为准。</w:t>
      </w:r>
    </w:p>
    <w:p w14:paraId="37B8C750"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2）教室空间尺寸每间都可能有差异，投标人中标后在制作和安装前必须逐一勘测，在图纸尺寸基础上加以调整，以保证家具正确的安装，能够达到合格验收要求。</w:t>
      </w:r>
    </w:p>
    <w:p w14:paraId="46C31670"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3）教室里可能有柱子或者消防水管，投标人在中标后制作和安装前必须逐一勘测，在图纸尺寸基础上加以调整，以保证课桌椅正确的安装，不影响设施的使用。</w:t>
      </w:r>
    </w:p>
    <w:p w14:paraId="4540A060"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4）采购方不统一组织现场踏勘，投标人可根据自身需要，按照采购方提供的清单自行踏勘。请投标人必对采购文件进行仔细认真地阅读，在随后的采购中，对招标文件所</w:t>
      </w:r>
      <w:proofErr w:type="gramStart"/>
      <w:r w:rsidRPr="003E167F">
        <w:rPr>
          <w:rFonts w:ascii="宋体" w:hAnsi="宋体" w:cs="宋体" w:hint="eastAsia"/>
          <w:color w:val="000000"/>
          <w:kern w:val="0"/>
          <w:szCs w:val="22"/>
        </w:rPr>
        <w:t>作出</w:t>
      </w:r>
      <w:proofErr w:type="gramEnd"/>
      <w:r w:rsidRPr="003E167F">
        <w:rPr>
          <w:rFonts w:ascii="宋体" w:hAnsi="宋体" w:cs="宋体" w:hint="eastAsia"/>
          <w:color w:val="000000"/>
          <w:kern w:val="0"/>
          <w:szCs w:val="22"/>
        </w:rPr>
        <w:t>的推论、解释和结论及由此造成的后果由投标人负责。</w:t>
      </w:r>
    </w:p>
    <w:p w14:paraId="5B556CF9"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（7）空气检测</w:t>
      </w:r>
    </w:p>
    <w:p w14:paraId="77426E16"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rPr>
      </w:pPr>
      <w:r w:rsidRPr="003E167F">
        <w:rPr>
          <w:rFonts w:ascii="宋体" w:hAnsi="宋体" w:cs="宋体" w:hint="eastAsia"/>
          <w:color w:val="000000"/>
          <w:kern w:val="0"/>
          <w:szCs w:val="22"/>
        </w:rPr>
        <w:t>投标人须对安装课桌椅的36间教室（草场门33间、石</w:t>
      </w:r>
      <w:proofErr w:type="gramStart"/>
      <w:r w:rsidRPr="003E167F">
        <w:rPr>
          <w:rFonts w:ascii="宋体" w:hAnsi="宋体" w:cs="宋体" w:hint="eastAsia"/>
          <w:color w:val="000000"/>
          <w:kern w:val="0"/>
          <w:szCs w:val="22"/>
        </w:rPr>
        <w:t>湫</w:t>
      </w:r>
      <w:proofErr w:type="gramEnd"/>
      <w:r w:rsidRPr="003E167F">
        <w:rPr>
          <w:rFonts w:ascii="宋体" w:hAnsi="宋体" w:cs="宋体" w:hint="eastAsia"/>
          <w:color w:val="000000"/>
          <w:kern w:val="0"/>
          <w:szCs w:val="22"/>
        </w:rPr>
        <w:t>3间）进行室内空气质量检测（相关费用含在合同总价内）并出具有国家认可的CMA或CNAS标识的第三方检测机构的抽样检测报告(检验报告上面需有二</w:t>
      </w:r>
      <w:proofErr w:type="gramStart"/>
      <w:r w:rsidRPr="003E167F">
        <w:rPr>
          <w:rFonts w:ascii="宋体" w:hAnsi="宋体" w:cs="宋体" w:hint="eastAsia"/>
          <w:color w:val="000000"/>
          <w:kern w:val="0"/>
          <w:szCs w:val="22"/>
        </w:rPr>
        <w:t>维码或者</w:t>
      </w:r>
      <w:proofErr w:type="gramEnd"/>
      <w:r w:rsidRPr="003E167F">
        <w:rPr>
          <w:rFonts w:ascii="宋体" w:hAnsi="宋体" w:cs="宋体" w:hint="eastAsia"/>
          <w:color w:val="000000"/>
          <w:kern w:val="0"/>
          <w:szCs w:val="22"/>
        </w:rPr>
        <w:t>电话查询真伪）。若第三方检测机构的检验、检测为不合格，必须无条件整改，投标人承担所有法律责任。</w:t>
      </w:r>
    </w:p>
    <w:p w14:paraId="4A8635D5" w14:textId="77777777" w:rsidR="003E167F" w:rsidRPr="003E167F" w:rsidRDefault="003E167F" w:rsidP="003E167F">
      <w:pPr>
        <w:spacing w:line="195" w:lineRule="exact"/>
        <w:rPr>
          <w:rFonts w:ascii="Calibri" w:hAnsi="Calibri"/>
          <w:kern w:val="0"/>
          <w:szCs w:val="22"/>
        </w:rPr>
      </w:pPr>
    </w:p>
    <w:p w14:paraId="19CBFF54" w14:textId="77777777" w:rsidR="003E167F" w:rsidRPr="003E167F" w:rsidRDefault="003E167F" w:rsidP="003E167F">
      <w:pPr>
        <w:wordWrap w:val="0"/>
        <w:spacing w:line="431" w:lineRule="exact"/>
        <w:jc w:val="left"/>
        <w:rPr>
          <w:rFonts w:ascii="宋体" w:hAnsi="宋体" w:cs="宋体" w:hint="eastAsia"/>
          <w:b/>
          <w:color w:val="000000"/>
          <w:kern w:val="0"/>
          <w:sz w:val="24"/>
        </w:rPr>
      </w:pPr>
      <w:r w:rsidRPr="003E167F">
        <w:rPr>
          <w:rFonts w:ascii="宋体" w:hAnsi="宋体" w:cs="宋体" w:hint="eastAsia"/>
          <w:b/>
          <w:color w:val="000000"/>
          <w:kern w:val="0"/>
          <w:sz w:val="24"/>
        </w:rPr>
        <w:t>17.送达条款</w:t>
      </w:r>
    </w:p>
    <w:p w14:paraId="420EEFEA"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lang w:val="zh-CN"/>
        </w:rPr>
      </w:pPr>
      <w:r w:rsidRPr="003E167F">
        <w:rPr>
          <w:rFonts w:ascii="宋体" w:hAnsi="宋体" w:cs="宋体" w:hint="eastAsia"/>
          <w:color w:val="000000"/>
          <w:kern w:val="0"/>
          <w:szCs w:val="22"/>
          <w:lang w:val="zh-CN"/>
        </w:rPr>
        <w:t>本合同内任何</w:t>
      </w:r>
      <w:proofErr w:type="gramStart"/>
      <w:r w:rsidRPr="003E167F">
        <w:rPr>
          <w:rFonts w:ascii="宋体" w:hAnsi="宋体" w:cs="宋体" w:hint="eastAsia"/>
          <w:color w:val="000000"/>
          <w:kern w:val="0"/>
          <w:szCs w:val="22"/>
          <w:lang w:val="zh-CN"/>
        </w:rPr>
        <w:t>一</w:t>
      </w:r>
      <w:proofErr w:type="gramEnd"/>
      <w:r w:rsidRPr="003E167F">
        <w:rPr>
          <w:rFonts w:ascii="宋体" w:hAnsi="宋体" w:cs="宋体" w:hint="eastAsia"/>
          <w:color w:val="000000"/>
          <w:kern w:val="0"/>
          <w:szCs w:val="22"/>
          <w:lang w:val="zh-CN"/>
        </w:rPr>
        <w:t>方向对方发出的通知、函、信件、数据电文等，应当以书面形式发送至本合同下列约定的送达地址。一方当事人变更送达地址信息/电子送达信息的，应当在变更后3日内及时书面通知对方当事人，对方当事人实际收到变更通知前的送达仍为有效送达，电子送达与其他送达方式具有同等法律效力。</w:t>
      </w:r>
    </w:p>
    <w:p w14:paraId="5216B8E7"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lang w:val="zh-CN"/>
        </w:rPr>
      </w:pPr>
      <w:r w:rsidRPr="003E167F">
        <w:rPr>
          <w:rFonts w:ascii="宋体" w:hAnsi="宋体" w:cs="宋体" w:hint="eastAsia"/>
          <w:color w:val="000000"/>
          <w:kern w:val="0"/>
          <w:szCs w:val="22"/>
          <w:lang w:val="zh-CN"/>
        </w:rPr>
        <w:t>招标人确认送达地址如下：</w:t>
      </w:r>
    </w:p>
    <w:p w14:paraId="4CC0480A"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lang w:val="zh-CN"/>
        </w:rPr>
      </w:pPr>
      <w:r w:rsidRPr="003E167F">
        <w:rPr>
          <w:rFonts w:ascii="宋体" w:hAnsi="宋体" w:cs="宋体" w:hint="eastAsia"/>
          <w:color w:val="000000"/>
          <w:kern w:val="0"/>
          <w:szCs w:val="22"/>
          <w:lang w:val="zh-CN"/>
        </w:rPr>
        <w:t>地址：                                     ，邮编：                       ，</w:t>
      </w:r>
    </w:p>
    <w:p w14:paraId="07988479"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lang w:val="zh-CN"/>
        </w:rPr>
      </w:pPr>
      <w:r w:rsidRPr="003E167F">
        <w:rPr>
          <w:rFonts w:ascii="宋体" w:hAnsi="宋体" w:cs="宋体" w:hint="eastAsia"/>
          <w:color w:val="000000"/>
          <w:kern w:val="0"/>
          <w:szCs w:val="22"/>
          <w:lang w:val="zh-CN"/>
        </w:rPr>
        <w:t>即时通讯账号：               /电子邮箱：            ，联系人：             ，联系电话：               。</w:t>
      </w:r>
    </w:p>
    <w:p w14:paraId="011ECB76" w14:textId="77777777" w:rsidR="003E167F" w:rsidRPr="003E167F" w:rsidRDefault="003E167F" w:rsidP="003E167F">
      <w:pPr>
        <w:wordWrap w:val="0"/>
        <w:spacing w:line="431" w:lineRule="exact"/>
        <w:jc w:val="left"/>
        <w:rPr>
          <w:rFonts w:ascii="宋体" w:hAnsi="宋体" w:cs="宋体" w:hint="eastAsia"/>
          <w:b/>
          <w:color w:val="000000"/>
          <w:kern w:val="0"/>
          <w:sz w:val="24"/>
          <w:lang w:val="zh-CN"/>
        </w:rPr>
      </w:pPr>
      <w:r w:rsidRPr="003E167F">
        <w:rPr>
          <w:rFonts w:ascii="宋体" w:hAnsi="宋体" w:cs="宋体" w:hint="eastAsia"/>
          <w:b/>
          <w:color w:val="000000"/>
          <w:kern w:val="0"/>
          <w:sz w:val="24"/>
        </w:rPr>
        <w:t>18.</w:t>
      </w:r>
      <w:r w:rsidRPr="003E167F">
        <w:rPr>
          <w:rFonts w:ascii="宋体" w:hAnsi="宋体" w:cs="宋体" w:hint="eastAsia"/>
          <w:b/>
          <w:color w:val="000000"/>
          <w:kern w:val="0"/>
          <w:sz w:val="24"/>
          <w:lang w:val="zh-CN"/>
        </w:rPr>
        <w:t>其他事项</w:t>
      </w:r>
    </w:p>
    <w:p w14:paraId="15701582"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lang w:val="zh-CN"/>
        </w:rPr>
      </w:pPr>
      <w:r w:rsidRPr="003E167F">
        <w:rPr>
          <w:rFonts w:ascii="宋体" w:hAnsi="宋体" w:cs="宋体" w:hint="eastAsia"/>
          <w:color w:val="000000"/>
          <w:kern w:val="0"/>
          <w:szCs w:val="22"/>
          <w:lang w:val="zh-CN"/>
        </w:rPr>
        <w:t>1.招标文件、投标文件、中标通知书和有关附件是本合同不可分割的组成部分，与本合同具有同等法律效力。</w:t>
      </w:r>
    </w:p>
    <w:p w14:paraId="07F5D314"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lang w:val="zh-CN"/>
        </w:rPr>
      </w:pPr>
      <w:r w:rsidRPr="003E167F">
        <w:rPr>
          <w:rFonts w:ascii="宋体" w:hAnsi="宋体" w:cs="宋体" w:hint="eastAsia"/>
          <w:color w:val="000000"/>
          <w:kern w:val="0"/>
          <w:szCs w:val="22"/>
          <w:lang w:val="zh-CN"/>
        </w:rPr>
        <w:t>2.甲乙双方在履行合同中发生矛盾及纠纷时，明确责任后，违约、滞纳金，由违约方在柒日内支付给对方。</w:t>
      </w:r>
    </w:p>
    <w:p w14:paraId="7CAF63BE"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lang w:val="zh-CN"/>
        </w:rPr>
      </w:pPr>
      <w:r w:rsidRPr="003E167F">
        <w:rPr>
          <w:rFonts w:ascii="宋体" w:hAnsi="宋体" w:cs="宋体" w:hint="eastAsia"/>
          <w:color w:val="000000"/>
          <w:kern w:val="0"/>
          <w:szCs w:val="22"/>
          <w:lang w:val="zh-CN"/>
        </w:rPr>
        <w:t>3.校区如遇突发性事件或临时性任务，临时增加用工或其他服务事宜，投标人须配合招标人完成，临时用工费用</w:t>
      </w:r>
      <w:proofErr w:type="gramStart"/>
      <w:r w:rsidRPr="003E167F">
        <w:rPr>
          <w:rFonts w:ascii="宋体" w:hAnsi="宋体" w:cs="宋体" w:hint="eastAsia"/>
          <w:color w:val="000000"/>
          <w:kern w:val="0"/>
          <w:szCs w:val="22"/>
          <w:lang w:val="zh-CN"/>
        </w:rPr>
        <w:t>结算按</w:t>
      </w:r>
      <w:proofErr w:type="gramEnd"/>
      <w:r w:rsidRPr="003E167F">
        <w:rPr>
          <w:rFonts w:ascii="宋体" w:hAnsi="宋体" w:cs="宋体" w:hint="eastAsia"/>
          <w:color w:val="000000"/>
          <w:kern w:val="0"/>
          <w:szCs w:val="22"/>
          <w:lang w:val="zh-CN"/>
        </w:rPr>
        <w:t>投标报价下浮比例据实结算。</w:t>
      </w:r>
    </w:p>
    <w:p w14:paraId="6F925E6D"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lang w:val="zh-CN"/>
        </w:rPr>
      </w:pPr>
      <w:r w:rsidRPr="003E167F">
        <w:rPr>
          <w:rFonts w:ascii="宋体" w:hAnsi="宋体" w:cs="宋体" w:hint="eastAsia"/>
          <w:color w:val="000000"/>
          <w:kern w:val="0"/>
          <w:szCs w:val="22"/>
          <w:lang w:val="zh-CN"/>
        </w:rPr>
        <w:t xml:space="preserve">4.本协议中未尽事宜，甲乙双方另行商议，作为本协议的补充协议，具有同等法律效力。 </w:t>
      </w:r>
    </w:p>
    <w:p w14:paraId="5D3D817E"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lang w:val="zh-CN"/>
        </w:rPr>
      </w:pPr>
      <w:r w:rsidRPr="003E167F">
        <w:rPr>
          <w:rFonts w:ascii="宋体" w:hAnsi="宋体" w:cs="宋体" w:hint="eastAsia"/>
          <w:color w:val="000000"/>
          <w:kern w:val="0"/>
          <w:szCs w:val="22"/>
          <w:lang w:val="zh-CN"/>
        </w:rPr>
        <w:lastRenderedPageBreak/>
        <w:t>5.本合同未尽事宜，遵照《民法典》有关条文执行。</w:t>
      </w:r>
    </w:p>
    <w:p w14:paraId="1B9DAF65"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lang w:val="zh-CN"/>
        </w:rPr>
      </w:pPr>
      <w:r w:rsidRPr="003E167F">
        <w:rPr>
          <w:rFonts w:ascii="宋体" w:hAnsi="宋体" w:cs="宋体" w:hint="eastAsia"/>
          <w:color w:val="000000"/>
          <w:kern w:val="0"/>
          <w:szCs w:val="22"/>
          <w:lang w:val="zh-CN"/>
        </w:rPr>
        <w:t>6.本合同一式陆份，经甲乙双方签字、盖章后生效。招标人肆份、投标人贰份。</w:t>
      </w:r>
    </w:p>
    <w:p w14:paraId="0B5E6965" w14:textId="77777777" w:rsidR="003E167F" w:rsidRPr="003E167F" w:rsidRDefault="003E167F" w:rsidP="003E167F">
      <w:pPr>
        <w:wordWrap w:val="0"/>
        <w:spacing w:line="378" w:lineRule="exact"/>
        <w:ind w:firstLineChars="200" w:firstLine="420"/>
        <w:jc w:val="left"/>
        <w:rPr>
          <w:rFonts w:ascii="宋体" w:hAnsi="宋体" w:cs="宋体" w:hint="eastAsia"/>
          <w:color w:val="000000"/>
          <w:kern w:val="0"/>
          <w:szCs w:val="22"/>
          <w:lang w:val="zh-CN"/>
        </w:rPr>
      </w:pPr>
    </w:p>
    <w:tbl>
      <w:tblPr>
        <w:tblW w:w="0" w:type="auto"/>
        <w:tblInd w:w="-113" w:type="dxa"/>
        <w:tblLayout w:type="fixed"/>
        <w:tblCellMar>
          <w:left w:w="0" w:type="dxa"/>
          <w:right w:w="0" w:type="dxa"/>
        </w:tblCellMar>
        <w:tblLook w:val="04A0" w:firstRow="1" w:lastRow="0" w:firstColumn="1" w:lastColumn="0" w:noHBand="0" w:noVBand="1"/>
      </w:tblPr>
      <w:tblGrid>
        <w:gridCol w:w="4643"/>
        <w:gridCol w:w="4643"/>
      </w:tblGrid>
      <w:tr w:rsidR="003E167F" w:rsidRPr="003E167F" w14:paraId="0D84D20D" w14:textId="77777777">
        <w:tc>
          <w:tcPr>
            <w:tcW w:w="4643" w:type="dxa"/>
            <w:hideMark/>
          </w:tcPr>
          <w:p w14:paraId="3FFE07E8" w14:textId="77777777" w:rsidR="003E167F" w:rsidRPr="003E167F" w:rsidRDefault="003E167F" w:rsidP="003E167F">
            <w:pPr>
              <w:spacing w:line="360" w:lineRule="auto"/>
              <w:ind w:firstLine="480"/>
              <w:jc w:val="left"/>
              <w:rPr>
                <w:rFonts w:ascii="宋体" w:hAnsi="宋体" w:cs="宋体" w:hint="eastAsia"/>
                <w:color w:val="000000"/>
                <w:szCs w:val="21"/>
                <w:lang w:val="zh-CN"/>
              </w:rPr>
            </w:pPr>
            <w:r w:rsidRPr="003E167F">
              <w:rPr>
                <w:rFonts w:ascii="宋体" w:hAnsi="宋体" w:cs="宋体" w:hint="eastAsia"/>
                <w:color w:val="000000"/>
                <w:szCs w:val="21"/>
                <w:lang w:val="zh-CN"/>
              </w:rPr>
              <w:t>招标人(</w:t>
            </w:r>
            <w:r w:rsidRPr="003E167F">
              <w:rPr>
                <w:rFonts w:ascii="宋体" w:hAnsi="宋体" w:cs="宋体" w:hint="eastAsia"/>
                <w:color w:val="000000"/>
                <w:szCs w:val="21"/>
              </w:rPr>
              <w:t>采购人）：</w:t>
            </w:r>
            <w:r w:rsidRPr="003E167F">
              <w:rPr>
                <w:rFonts w:ascii="宋体" w:hAnsi="宋体" w:cs="宋体" w:hint="eastAsia"/>
                <w:color w:val="000000"/>
                <w:szCs w:val="21"/>
                <w:lang w:val="zh-CN"/>
              </w:rPr>
              <w:t>(</w:t>
            </w:r>
            <w:r w:rsidRPr="003E167F">
              <w:rPr>
                <w:rFonts w:ascii="宋体" w:hAnsi="宋体" w:cs="宋体" w:hint="eastAsia"/>
                <w:color w:val="000000"/>
                <w:szCs w:val="21"/>
              </w:rPr>
              <w:t>盖章）</w:t>
            </w:r>
          </w:p>
        </w:tc>
        <w:tc>
          <w:tcPr>
            <w:tcW w:w="4643" w:type="dxa"/>
            <w:hideMark/>
          </w:tcPr>
          <w:p w14:paraId="0F821C50" w14:textId="77777777" w:rsidR="003E167F" w:rsidRPr="003E167F" w:rsidRDefault="003E167F" w:rsidP="003E167F">
            <w:pPr>
              <w:spacing w:line="360" w:lineRule="auto"/>
              <w:ind w:firstLine="480"/>
              <w:jc w:val="left"/>
              <w:rPr>
                <w:rFonts w:ascii="宋体" w:hAnsi="宋体" w:cs="宋体" w:hint="eastAsia"/>
                <w:color w:val="000000"/>
                <w:szCs w:val="21"/>
                <w:lang w:val="zh-CN"/>
              </w:rPr>
            </w:pPr>
            <w:r w:rsidRPr="003E167F">
              <w:rPr>
                <w:rFonts w:ascii="宋体" w:hAnsi="宋体" w:cs="宋体" w:hint="eastAsia"/>
                <w:color w:val="000000"/>
                <w:szCs w:val="21"/>
                <w:lang w:val="zh-CN"/>
              </w:rPr>
              <w:t>投标人(</w:t>
            </w:r>
            <w:r w:rsidRPr="003E167F">
              <w:rPr>
                <w:rFonts w:ascii="宋体" w:hAnsi="宋体" w:cs="宋体" w:hint="eastAsia"/>
                <w:color w:val="000000"/>
                <w:szCs w:val="21"/>
              </w:rPr>
              <w:t>供应商）：</w:t>
            </w:r>
            <w:r w:rsidRPr="003E167F">
              <w:rPr>
                <w:rFonts w:ascii="宋体" w:hAnsi="宋体" w:cs="宋体" w:hint="eastAsia"/>
                <w:color w:val="000000"/>
                <w:szCs w:val="21"/>
                <w:lang w:val="zh-CN"/>
              </w:rPr>
              <w:t>(</w:t>
            </w:r>
            <w:r w:rsidRPr="003E167F">
              <w:rPr>
                <w:rFonts w:ascii="宋体" w:hAnsi="宋体" w:cs="宋体" w:hint="eastAsia"/>
                <w:color w:val="000000"/>
                <w:szCs w:val="21"/>
              </w:rPr>
              <w:t>盖章）</w:t>
            </w:r>
          </w:p>
        </w:tc>
      </w:tr>
      <w:tr w:rsidR="003E167F" w:rsidRPr="003E167F" w14:paraId="56137DE8" w14:textId="77777777">
        <w:tc>
          <w:tcPr>
            <w:tcW w:w="4643" w:type="dxa"/>
            <w:hideMark/>
          </w:tcPr>
          <w:p w14:paraId="3B7AFDE9"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proofErr w:type="spellStart"/>
            <w:r w:rsidRPr="003E167F">
              <w:rPr>
                <w:rFonts w:ascii="宋体" w:hAnsi="宋体" w:cs="宋体" w:hint="eastAsia"/>
                <w:color w:val="000000"/>
                <w:szCs w:val="21"/>
                <w:lang w:val="zh-CN" w:eastAsia="en-US"/>
              </w:rPr>
              <w:t>代表人</w:t>
            </w:r>
            <w:proofErr w:type="spellEnd"/>
            <w:r w:rsidRPr="003E167F">
              <w:rPr>
                <w:rFonts w:ascii="宋体" w:hAnsi="宋体" w:cs="宋体" w:hint="eastAsia"/>
                <w:color w:val="000000"/>
                <w:szCs w:val="21"/>
                <w:lang w:val="zh-CN" w:eastAsia="en-US"/>
              </w:rPr>
              <w:t>：</w:t>
            </w:r>
          </w:p>
        </w:tc>
        <w:tc>
          <w:tcPr>
            <w:tcW w:w="4643" w:type="dxa"/>
            <w:hideMark/>
          </w:tcPr>
          <w:p w14:paraId="786BAE88"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proofErr w:type="spellStart"/>
            <w:r w:rsidRPr="003E167F">
              <w:rPr>
                <w:rFonts w:ascii="宋体" w:hAnsi="宋体" w:cs="宋体" w:hint="eastAsia"/>
                <w:color w:val="000000"/>
                <w:szCs w:val="21"/>
                <w:lang w:val="zh-CN" w:eastAsia="en-US"/>
              </w:rPr>
              <w:t>代表人</w:t>
            </w:r>
            <w:proofErr w:type="spellEnd"/>
            <w:r w:rsidRPr="003E167F">
              <w:rPr>
                <w:rFonts w:ascii="宋体" w:hAnsi="宋体" w:cs="宋体" w:hint="eastAsia"/>
                <w:color w:val="000000"/>
                <w:szCs w:val="21"/>
                <w:lang w:val="zh-CN" w:eastAsia="en-US"/>
              </w:rPr>
              <w:t>：</w:t>
            </w:r>
          </w:p>
        </w:tc>
      </w:tr>
      <w:tr w:rsidR="003E167F" w:rsidRPr="003E167F" w14:paraId="2D559C19" w14:textId="77777777">
        <w:tc>
          <w:tcPr>
            <w:tcW w:w="4643" w:type="dxa"/>
            <w:hideMark/>
          </w:tcPr>
          <w:p w14:paraId="44D219B4"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r w:rsidRPr="003E167F">
              <w:rPr>
                <w:rFonts w:ascii="宋体" w:hAnsi="宋体" w:cs="宋体" w:hint="eastAsia"/>
                <w:color w:val="000000"/>
                <w:szCs w:val="21"/>
                <w:lang w:val="zh-CN" w:eastAsia="en-US"/>
              </w:rPr>
              <w:t xml:space="preserve">电    </w:t>
            </w:r>
            <w:r w:rsidRPr="003E167F">
              <w:rPr>
                <w:rFonts w:ascii="宋体" w:hAnsi="宋体" w:cs="宋体" w:hint="eastAsia"/>
                <w:color w:val="000000"/>
                <w:szCs w:val="21"/>
                <w:lang w:eastAsia="en-US"/>
              </w:rPr>
              <w:t>话：</w:t>
            </w:r>
          </w:p>
        </w:tc>
        <w:tc>
          <w:tcPr>
            <w:tcW w:w="4643" w:type="dxa"/>
            <w:hideMark/>
          </w:tcPr>
          <w:p w14:paraId="4B30E1DC"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r w:rsidRPr="003E167F">
              <w:rPr>
                <w:rFonts w:ascii="宋体" w:hAnsi="宋体" w:cs="宋体" w:hint="eastAsia"/>
                <w:color w:val="000000"/>
                <w:szCs w:val="21"/>
                <w:lang w:val="zh-CN" w:eastAsia="en-US"/>
              </w:rPr>
              <w:t xml:space="preserve">电    </w:t>
            </w:r>
            <w:r w:rsidRPr="003E167F">
              <w:rPr>
                <w:rFonts w:ascii="宋体" w:hAnsi="宋体" w:cs="宋体" w:hint="eastAsia"/>
                <w:color w:val="000000"/>
                <w:szCs w:val="21"/>
                <w:lang w:eastAsia="en-US"/>
              </w:rPr>
              <w:t>话：</w:t>
            </w:r>
          </w:p>
        </w:tc>
      </w:tr>
      <w:tr w:rsidR="003E167F" w:rsidRPr="003E167F" w14:paraId="2A2A2181" w14:textId="77777777">
        <w:tc>
          <w:tcPr>
            <w:tcW w:w="4643" w:type="dxa"/>
            <w:hideMark/>
          </w:tcPr>
          <w:p w14:paraId="4852497E"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proofErr w:type="spellStart"/>
            <w:r w:rsidRPr="003E167F">
              <w:rPr>
                <w:rFonts w:ascii="宋体" w:hAnsi="宋体" w:cs="宋体" w:hint="eastAsia"/>
                <w:color w:val="000000"/>
                <w:szCs w:val="21"/>
                <w:lang w:val="zh-CN" w:eastAsia="en-US"/>
              </w:rPr>
              <w:t>开户银行</w:t>
            </w:r>
            <w:proofErr w:type="spellEnd"/>
            <w:r w:rsidRPr="003E167F">
              <w:rPr>
                <w:rFonts w:ascii="宋体" w:hAnsi="宋体" w:cs="宋体" w:hint="eastAsia"/>
                <w:color w:val="000000"/>
                <w:szCs w:val="21"/>
                <w:lang w:val="zh-CN" w:eastAsia="en-US"/>
              </w:rPr>
              <w:t>：</w:t>
            </w:r>
          </w:p>
        </w:tc>
        <w:tc>
          <w:tcPr>
            <w:tcW w:w="4643" w:type="dxa"/>
            <w:hideMark/>
          </w:tcPr>
          <w:p w14:paraId="17DA3B85"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proofErr w:type="spellStart"/>
            <w:r w:rsidRPr="003E167F">
              <w:rPr>
                <w:rFonts w:ascii="宋体" w:hAnsi="宋体" w:cs="宋体" w:hint="eastAsia"/>
                <w:color w:val="000000"/>
                <w:szCs w:val="21"/>
                <w:lang w:val="zh-CN" w:eastAsia="en-US"/>
              </w:rPr>
              <w:t>开户银行</w:t>
            </w:r>
            <w:proofErr w:type="spellEnd"/>
            <w:r w:rsidRPr="003E167F">
              <w:rPr>
                <w:rFonts w:ascii="宋体" w:hAnsi="宋体" w:cs="宋体" w:hint="eastAsia"/>
                <w:color w:val="000000"/>
                <w:szCs w:val="21"/>
                <w:lang w:val="zh-CN" w:eastAsia="en-US"/>
              </w:rPr>
              <w:t>：</w:t>
            </w:r>
          </w:p>
        </w:tc>
      </w:tr>
      <w:tr w:rsidR="003E167F" w:rsidRPr="003E167F" w14:paraId="7F112DCF" w14:textId="77777777">
        <w:tc>
          <w:tcPr>
            <w:tcW w:w="4643" w:type="dxa"/>
          </w:tcPr>
          <w:p w14:paraId="2D541094"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r w:rsidRPr="003E167F">
              <w:rPr>
                <w:rFonts w:ascii="宋体" w:hAnsi="宋体" w:cs="宋体" w:hint="eastAsia"/>
                <w:color w:val="000000"/>
                <w:szCs w:val="21"/>
                <w:lang w:val="zh-CN" w:eastAsia="en-US"/>
              </w:rPr>
              <w:t xml:space="preserve">帐    </w:t>
            </w:r>
            <w:r w:rsidRPr="003E167F">
              <w:rPr>
                <w:rFonts w:ascii="宋体" w:hAnsi="宋体" w:cs="宋体" w:hint="eastAsia"/>
                <w:color w:val="000000"/>
                <w:szCs w:val="21"/>
                <w:lang w:eastAsia="en-US"/>
              </w:rPr>
              <w:t>号：</w:t>
            </w:r>
          </w:p>
          <w:p w14:paraId="0D0CD8E2"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p>
          <w:p w14:paraId="40E904C8"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proofErr w:type="spellStart"/>
            <w:r w:rsidRPr="003E167F">
              <w:rPr>
                <w:rFonts w:ascii="宋体" w:hAnsi="宋体" w:cs="宋体" w:hint="eastAsia"/>
                <w:color w:val="000000"/>
                <w:szCs w:val="21"/>
                <w:lang w:val="zh-CN" w:eastAsia="en-US"/>
              </w:rPr>
              <w:t>日期</w:t>
            </w:r>
            <w:proofErr w:type="spellEnd"/>
            <w:r w:rsidRPr="003E167F">
              <w:rPr>
                <w:rFonts w:ascii="宋体" w:hAnsi="宋体" w:cs="宋体" w:hint="eastAsia"/>
                <w:color w:val="000000"/>
                <w:szCs w:val="21"/>
                <w:lang w:val="zh-CN" w:eastAsia="en-US"/>
              </w:rPr>
              <w:t xml:space="preserve">：   </w:t>
            </w:r>
            <w:r w:rsidRPr="003E167F">
              <w:rPr>
                <w:rFonts w:ascii="宋体" w:hAnsi="宋体" w:cs="宋体" w:hint="eastAsia"/>
                <w:color w:val="000000"/>
                <w:szCs w:val="21"/>
                <w:lang w:eastAsia="en-US"/>
              </w:rPr>
              <w:t>年</w:t>
            </w:r>
            <w:r w:rsidRPr="003E167F">
              <w:rPr>
                <w:rFonts w:ascii="宋体" w:hAnsi="宋体" w:cs="宋体" w:hint="eastAsia"/>
                <w:color w:val="000000"/>
                <w:szCs w:val="21"/>
                <w:lang w:val="zh-CN" w:eastAsia="en-US"/>
              </w:rPr>
              <w:t xml:space="preserve">   </w:t>
            </w:r>
            <w:r w:rsidRPr="003E167F">
              <w:rPr>
                <w:rFonts w:ascii="宋体" w:hAnsi="宋体" w:cs="宋体" w:hint="eastAsia"/>
                <w:color w:val="000000"/>
                <w:szCs w:val="21"/>
                <w:lang w:eastAsia="en-US"/>
              </w:rPr>
              <w:t>月</w:t>
            </w:r>
            <w:r w:rsidRPr="003E167F">
              <w:rPr>
                <w:rFonts w:ascii="宋体" w:hAnsi="宋体" w:cs="宋体" w:hint="eastAsia"/>
                <w:color w:val="000000"/>
                <w:szCs w:val="21"/>
                <w:lang w:val="zh-CN" w:eastAsia="en-US"/>
              </w:rPr>
              <w:t xml:space="preserve">    </w:t>
            </w:r>
            <w:r w:rsidRPr="003E167F">
              <w:rPr>
                <w:rFonts w:ascii="宋体" w:hAnsi="宋体" w:cs="宋体" w:hint="eastAsia"/>
                <w:color w:val="000000"/>
                <w:szCs w:val="21"/>
                <w:lang w:eastAsia="en-US"/>
              </w:rPr>
              <w:t>日</w:t>
            </w:r>
          </w:p>
          <w:p w14:paraId="46694CB7"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p>
        </w:tc>
        <w:tc>
          <w:tcPr>
            <w:tcW w:w="4643" w:type="dxa"/>
          </w:tcPr>
          <w:p w14:paraId="50B0DD13" w14:textId="77777777" w:rsidR="003E167F" w:rsidRPr="003E167F" w:rsidRDefault="003E167F" w:rsidP="003E167F">
            <w:pPr>
              <w:spacing w:line="360" w:lineRule="auto"/>
              <w:ind w:firstLine="480"/>
              <w:jc w:val="left"/>
              <w:rPr>
                <w:rFonts w:ascii="宋体" w:hAnsi="宋体" w:cs="宋体" w:hint="eastAsia"/>
                <w:color w:val="000000"/>
                <w:szCs w:val="21"/>
                <w:lang w:val="zh-CN"/>
              </w:rPr>
            </w:pPr>
            <w:r w:rsidRPr="003E167F">
              <w:rPr>
                <w:rFonts w:ascii="宋体" w:hAnsi="宋体" w:cs="宋体" w:hint="eastAsia"/>
                <w:color w:val="000000"/>
                <w:szCs w:val="21"/>
                <w:lang w:val="zh-CN"/>
              </w:rPr>
              <w:t xml:space="preserve">帐    </w:t>
            </w:r>
            <w:r w:rsidRPr="003E167F">
              <w:rPr>
                <w:rFonts w:ascii="宋体" w:hAnsi="宋体" w:cs="宋体" w:hint="eastAsia"/>
                <w:color w:val="000000"/>
                <w:szCs w:val="21"/>
              </w:rPr>
              <w:t>号：</w:t>
            </w:r>
          </w:p>
          <w:p w14:paraId="2C1DFE84" w14:textId="77777777" w:rsidR="003E167F" w:rsidRPr="003E167F" w:rsidRDefault="003E167F" w:rsidP="003E167F">
            <w:pPr>
              <w:spacing w:line="360" w:lineRule="auto"/>
              <w:ind w:firstLine="480"/>
              <w:jc w:val="left"/>
              <w:rPr>
                <w:rFonts w:ascii="宋体" w:hAnsi="宋体" w:cs="宋体" w:hint="eastAsia"/>
                <w:color w:val="000000"/>
                <w:szCs w:val="21"/>
                <w:lang w:val="zh-CN"/>
              </w:rPr>
            </w:pPr>
            <w:r w:rsidRPr="003E167F">
              <w:rPr>
                <w:rFonts w:ascii="宋体" w:hAnsi="宋体" w:cs="宋体" w:hint="eastAsia"/>
                <w:color w:val="000000"/>
                <w:szCs w:val="21"/>
                <w:lang w:val="zh-CN"/>
              </w:rPr>
              <w:t>组织机构代码证号：</w:t>
            </w:r>
          </w:p>
          <w:p w14:paraId="15B9D4EA"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proofErr w:type="spellStart"/>
            <w:r w:rsidRPr="003E167F">
              <w:rPr>
                <w:rFonts w:ascii="宋体" w:hAnsi="宋体" w:cs="宋体" w:hint="eastAsia"/>
                <w:color w:val="000000"/>
                <w:szCs w:val="21"/>
                <w:lang w:val="zh-CN" w:eastAsia="en-US"/>
              </w:rPr>
              <w:t>日期</w:t>
            </w:r>
            <w:proofErr w:type="spellEnd"/>
            <w:r w:rsidRPr="003E167F">
              <w:rPr>
                <w:rFonts w:ascii="宋体" w:hAnsi="宋体" w:cs="宋体" w:hint="eastAsia"/>
                <w:color w:val="000000"/>
                <w:szCs w:val="21"/>
                <w:lang w:val="zh-CN" w:eastAsia="en-US"/>
              </w:rPr>
              <w:t xml:space="preserve">：   </w:t>
            </w:r>
            <w:r w:rsidRPr="003E167F">
              <w:rPr>
                <w:rFonts w:ascii="宋体" w:hAnsi="宋体" w:cs="宋体" w:hint="eastAsia"/>
                <w:color w:val="000000"/>
                <w:szCs w:val="21"/>
                <w:lang w:eastAsia="en-US"/>
              </w:rPr>
              <w:t>年</w:t>
            </w:r>
            <w:r w:rsidRPr="003E167F">
              <w:rPr>
                <w:rFonts w:ascii="宋体" w:hAnsi="宋体" w:cs="宋体" w:hint="eastAsia"/>
                <w:color w:val="000000"/>
                <w:szCs w:val="21"/>
                <w:lang w:val="zh-CN" w:eastAsia="en-US"/>
              </w:rPr>
              <w:t xml:space="preserve">   </w:t>
            </w:r>
            <w:r w:rsidRPr="003E167F">
              <w:rPr>
                <w:rFonts w:ascii="宋体" w:hAnsi="宋体" w:cs="宋体" w:hint="eastAsia"/>
                <w:color w:val="000000"/>
                <w:szCs w:val="21"/>
                <w:lang w:eastAsia="en-US"/>
              </w:rPr>
              <w:t>月</w:t>
            </w:r>
            <w:r w:rsidRPr="003E167F">
              <w:rPr>
                <w:rFonts w:ascii="宋体" w:hAnsi="宋体" w:cs="宋体" w:hint="eastAsia"/>
                <w:color w:val="000000"/>
                <w:szCs w:val="21"/>
                <w:lang w:val="zh-CN" w:eastAsia="en-US"/>
              </w:rPr>
              <w:t xml:space="preserve">    </w:t>
            </w:r>
            <w:r w:rsidRPr="003E167F">
              <w:rPr>
                <w:rFonts w:ascii="宋体" w:hAnsi="宋体" w:cs="宋体" w:hint="eastAsia"/>
                <w:color w:val="000000"/>
                <w:szCs w:val="21"/>
                <w:lang w:eastAsia="en-US"/>
              </w:rPr>
              <w:t>日</w:t>
            </w:r>
          </w:p>
          <w:p w14:paraId="1529C903" w14:textId="77777777" w:rsidR="003E167F" w:rsidRPr="003E167F" w:rsidRDefault="003E167F" w:rsidP="003E167F">
            <w:pPr>
              <w:spacing w:line="360" w:lineRule="auto"/>
              <w:ind w:firstLine="480"/>
              <w:jc w:val="left"/>
              <w:rPr>
                <w:rFonts w:ascii="宋体" w:hAnsi="宋体" w:cs="宋体" w:hint="eastAsia"/>
                <w:color w:val="000000"/>
                <w:szCs w:val="21"/>
                <w:lang w:val="zh-CN" w:eastAsia="en-US"/>
              </w:rPr>
            </w:pPr>
          </w:p>
        </w:tc>
      </w:tr>
    </w:tbl>
    <w:p w14:paraId="51176778" w14:textId="77777777" w:rsidR="003E167F" w:rsidRPr="003E167F" w:rsidRDefault="003E167F" w:rsidP="003E167F"/>
    <w:p w14:paraId="73780A90" w14:textId="77777777" w:rsidR="00AC631B" w:rsidRPr="003E167F" w:rsidRDefault="00AC631B">
      <w:pPr>
        <w:spacing w:line="255" w:lineRule="exact"/>
        <w:rPr>
          <w:rFonts w:ascii="Calibri" w:hAnsi="Calibri"/>
          <w:kern w:val="0"/>
          <w:szCs w:val="22"/>
        </w:rPr>
      </w:pPr>
    </w:p>
    <w:p w14:paraId="3258B922" w14:textId="77777777" w:rsidR="003E167F" w:rsidRDefault="003E167F">
      <w:pPr>
        <w:widowControl/>
        <w:jc w:val="left"/>
        <w:rPr>
          <w:rFonts w:ascii="宋体" w:hAnsi="宋体" w:cs="宋体" w:hint="eastAsia"/>
          <w:b/>
          <w:bCs/>
          <w:kern w:val="0"/>
          <w:sz w:val="44"/>
          <w:szCs w:val="56"/>
        </w:rPr>
      </w:pPr>
      <w:bookmarkStart w:id="19" w:name="_Toc20539"/>
      <w:bookmarkEnd w:id="16"/>
      <w:bookmarkEnd w:id="17"/>
      <w:bookmarkEnd w:id="18"/>
      <w:r>
        <w:rPr>
          <w:rFonts w:ascii="宋体" w:hAnsi="宋体" w:cs="宋体" w:hint="eastAsia"/>
          <w:b/>
          <w:bCs/>
          <w:kern w:val="0"/>
          <w:sz w:val="44"/>
          <w:szCs w:val="56"/>
        </w:rPr>
        <w:br w:type="page"/>
      </w:r>
    </w:p>
    <w:p w14:paraId="26058727" w14:textId="7AF20939" w:rsidR="00AC631B" w:rsidRDefault="00000000">
      <w:pPr>
        <w:keepNext/>
        <w:keepLines/>
        <w:spacing w:before="340" w:after="330" w:line="578" w:lineRule="auto"/>
        <w:jc w:val="center"/>
        <w:outlineLvl w:val="0"/>
        <w:rPr>
          <w:rFonts w:ascii="宋体" w:hAnsi="宋体" w:cs="宋体" w:hint="eastAsia"/>
          <w:b/>
          <w:bCs/>
          <w:kern w:val="0"/>
          <w:sz w:val="44"/>
          <w:szCs w:val="56"/>
        </w:rPr>
      </w:pPr>
      <w:r>
        <w:rPr>
          <w:rFonts w:ascii="宋体" w:hAnsi="宋体" w:cs="宋体" w:hint="eastAsia"/>
          <w:b/>
          <w:bCs/>
          <w:kern w:val="0"/>
          <w:sz w:val="44"/>
          <w:szCs w:val="56"/>
        </w:rPr>
        <w:lastRenderedPageBreak/>
        <w:t>第六章 投标文件格式及附件</w:t>
      </w:r>
      <w:bookmarkEnd w:id="19"/>
    </w:p>
    <w:p w14:paraId="3D1EBB36" w14:textId="77777777" w:rsidR="00AC631B" w:rsidRDefault="00AC631B">
      <w:pPr>
        <w:widowControl/>
        <w:adjustRightInd w:val="0"/>
        <w:spacing w:line="240" w:lineRule="atLeast"/>
        <w:ind w:firstLine="422"/>
        <w:jc w:val="left"/>
        <w:rPr>
          <w:rFonts w:ascii="宋体" w:hAnsi="宋体" w:cs="宋体" w:hint="eastAsia"/>
          <w:b/>
          <w:bCs/>
          <w:szCs w:val="21"/>
        </w:rPr>
      </w:pPr>
    </w:p>
    <w:p w14:paraId="5F00CA80" w14:textId="77777777" w:rsidR="00AC631B" w:rsidRDefault="00AC631B">
      <w:pPr>
        <w:spacing w:line="440" w:lineRule="exact"/>
        <w:ind w:firstLine="400"/>
        <w:rPr>
          <w:rFonts w:ascii="宋体" w:hAnsi="宋体" w:cs="宋体" w:hint="eastAsia"/>
          <w:sz w:val="20"/>
          <w:szCs w:val="20"/>
        </w:rPr>
      </w:pPr>
    </w:p>
    <w:p w14:paraId="3C658012" w14:textId="77777777" w:rsidR="00AC631B" w:rsidRDefault="00AC631B">
      <w:pPr>
        <w:spacing w:line="440" w:lineRule="exact"/>
        <w:ind w:firstLine="400"/>
        <w:rPr>
          <w:rFonts w:ascii="宋体" w:hAnsi="宋体" w:cs="宋体" w:hint="eastAsia"/>
          <w:sz w:val="20"/>
          <w:szCs w:val="20"/>
        </w:rPr>
      </w:pPr>
    </w:p>
    <w:p w14:paraId="1CEEF7C6" w14:textId="77777777" w:rsidR="00AC631B" w:rsidRDefault="00AC631B">
      <w:pPr>
        <w:spacing w:line="440" w:lineRule="exact"/>
        <w:ind w:firstLine="400"/>
        <w:rPr>
          <w:rFonts w:ascii="宋体" w:hAnsi="宋体" w:cs="宋体" w:hint="eastAsia"/>
          <w:sz w:val="20"/>
          <w:szCs w:val="20"/>
        </w:rPr>
      </w:pPr>
    </w:p>
    <w:p w14:paraId="16A43A7A" w14:textId="77777777" w:rsidR="00AC631B" w:rsidRDefault="00AC631B">
      <w:pPr>
        <w:spacing w:line="440" w:lineRule="exact"/>
        <w:ind w:firstLine="400"/>
        <w:rPr>
          <w:rFonts w:ascii="宋体" w:hAnsi="宋体" w:cs="宋体" w:hint="eastAsia"/>
          <w:sz w:val="20"/>
          <w:szCs w:val="20"/>
        </w:rPr>
      </w:pPr>
    </w:p>
    <w:p w14:paraId="3564221A" w14:textId="77777777" w:rsidR="00AC631B" w:rsidRDefault="00AC631B">
      <w:pPr>
        <w:spacing w:line="440" w:lineRule="exact"/>
        <w:ind w:firstLine="400"/>
        <w:rPr>
          <w:rFonts w:ascii="宋体" w:hAnsi="宋体" w:cs="宋体" w:hint="eastAsia"/>
          <w:sz w:val="20"/>
          <w:szCs w:val="20"/>
        </w:rPr>
      </w:pPr>
    </w:p>
    <w:p w14:paraId="5D7D19BC" w14:textId="77777777" w:rsidR="00AC631B" w:rsidRDefault="00AC631B">
      <w:pPr>
        <w:spacing w:line="440" w:lineRule="exact"/>
        <w:ind w:firstLine="400"/>
        <w:rPr>
          <w:rFonts w:ascii="宋体" w:hAnsi="宋体" w:cs="宋体" w:hint="eastAsia"/>
          <w:sz w:val="20"/>
          <w:szCs w:val="20"/>
        </w:rPr>
      </w:pPr>
    </w:p>
    <w:p w14:paraId="2351166B" w14:textId="77777777" w:rsidR="00AC631B" w:rsidRDefault="00000000">
      <w:pPr>
        <w:jc w:val="center"/>
        <w:rPr>
          <w:rFonts w:ascii="宋体" w:hAnsi="宋体" w:cs="宋体" w:hint="eastAsia"/>
          <w:sz w:val="20"/>
          <w:szCs w:val="20"/>
        </w:rPr>
      </w:pPr>
      <w:r>
        <w:rPr>
          <w:rFonts w:ascii="宋体" w:hAnsi="宋体" w:cs="宋体" w:hint="eastAsia"/>
          <w:sz w:val="28"/>
          <w:szCs w:val="28"/>
        </w:rPr>
        <w:t>（项目名称）</w:t>
      </w:r>
    </w:p>
    <w:p w14:paraId="78D5C788" w14:textId="77777777" w:rsidR="00AC631B" w:rsidRDefault="00AC631B">
      <w:pPr>
        <w:ind w:firstLine="400"/>
        <w:jc w:val="center"/>
        <w:rPr>
          <w:rFonts w:ascii="宋体" w:hAnsi="宋体" w:cs="宋体" w:hint="eastAsia"/>
          <w:sz w:val="20"/>
          <w:szCs w:val="20"/>
        </w:rPr>
      </w:pPr>
    </w:p>
    <w:p w14:paraId="3C54A33E" w14:textId="77777777" w:rsidR="00AC631B" w:rsidRDefault="00AC631B">
      <w:pPr>
        <w:ind w:firstLine="400"/>
        <w:jc w:val="center"/>
        <w:rPr>
          <w:rFonts w:ascii="宋体" w:hAnsi="宋体" w:cs="宋体" w:hint="eastAsia"/>
          <w:sz w:val="20"/>
          <w:szCs w:val="20"/>
        </w:rPr>
      </w:pPr>
    </w:p>
    <w:p w14:paraId="16075EAA" w14:textId="77777777" w:rsidR="00AC631B" w:rsidRDefault="00000000">
      <w:pPr>
        <w:jc w:val="center"/>
        <w:rPr>
          <w:rFonts w:ascii="宋体" w:hAnsi="宋体" w:cs="宋体" w:hint="eastAsia"/>
          <w:sz w:val="44"/>
          <w:szCs w:val="44"/>
        </w:rPr>
      </w:pPr>
      <w:r>
        <w:rPr>
          <w:rFonts w:ascii="宋体" w:hAnsi="宋体" w:cs="宋体" w:hint="eastAsia"/>
          <w:sz w:val="44"/>
          <w:szCs w:val="44"/>
        </w:rPr>
        <w:t>投标文件</w:t>
      </w:r>
    </w:p>
    <w:p w14:paraId="33C74AC5" w14:textId="77777777" w:rsidR="00AC631B" w:rsidRDefault="00AC631B">
      <w:pPr>
        <w:ind w:firstLine="560"/>
        <w:rPr>
          <w:rFonts w:ascii="宋体" w:hAnsi="宋体" w:cs="宋体" w:hint="eastAsia"/>
          <w:sz w:val="28"/>
          <w:szCs w:val="28"/>
        </w:rPr>
      </w:pPr>
    </w:p>
    <w:p w14:paraId="7F8C2514" w14:textId="77777777" w:rsidR="00AC631B" w:rsidRDefault="00AC631B">
      <w:pPr>
        <w:ind w:firstLine="560"/>
        <w:rPr>
          <w:rFonts w:ascii="宋体" w:hAnsi="宋体" w:cs="宋体" w:hint="eastAsia"/>
          <w:sz w:val="28"/>
          <w:szCs w:val="28"/>
        </w:rPr>
      </w:pPr>
    </w:p>
    <w:p w14:paraId="3E777557" w14:textId="77777777" w:rsidR="00AC631B" w:rsidRDefault="00AC631B">
      <w:pPr>
        <w:ind w:firstLine="560"/>
        <w:rPr>
          <w:rFonts w:ascii="宋体" w:hAnsi="宋体" w:cs="宋体" w:hint="eastAsia"/>
          <w:sz w:val="28"/>
          <w:szCs w:val="28"/>
        </w:rPr>
      </w:pPr>
    </w:p>
    <w:p w14:paraId="07DD54DD" w14:textId="77777777" w:rsidR="00AC631B" w:rsidRDefault="00AC631B">
      <w:pPr>
        <w:ind w:firstLine="560"/>
        <w:rPr>
          <w:rFonts w:ascii="宋体" w:hAnsi="宋体" w:cs="宋体" w:hint="eastAsia"/>
          <w:sz w:val="28"/>
          <w:szCs w:val="28"/>
        </w:rPr>
      </w:pPr>
    </w:p>
    <w:p w14:paraId="510D55FC" w14:textId="77777777" w:rsidR="00AC631B" w:rsidRDefault="00AC631B">
      <w:pPr>
        <w:ind w:firstLine="560"/>
        <w:rPr>
          <w:rFonts w:ascii="宋体" w:hAnsi="宋体" w:cs="宋体" w:hint="eastAsia"/>
          <w:sz w:val="28"/>
          <w:szCs w:val="28"/>
        </w:rPr>
      </w:pPr>
    </w:p>
    <w:p w14:paraId="07A88B21" w14:textId="77777777" w:rsidR="00AC631B" w:rsidRDefault="00AC631B">
      <w:pPr>
        <w:ind w:firstLine="560"/>
        <w:rPr>
          <w:rFonts w:ascii="宋体" w:hAnsi="宋体" w:cs="宋体" w:hint="eastAsia"/>
          <w:sz w:val="28"/>
          <w:szCs w:val="28"/>
        </w:rPr>
      </w:pPr>
    </w:p>
    <w:p w14:paraId="67EE17A6" w14:textId="77777777" w:rsidR="00AC631B" w:rsidRDefault="00AC631B">
      <w:pPr>
        <w:ind w:firstLine="560"/>
        <w:rPr>
          <w:rFonts w:ascii="宋体" w:hAnsi="宋体" w:cs="宋体" w:hint="eastAsia"/>
          <w:sz w:val="28"/>
          <w:szCs w:val="28"/>
        </w:rPr>
      </w:pPr>
    </w:p>
    <w:p w14:paraId="340E3105" w14:textId="77777777" w:rsidR="00AC631B" w:rsidRDefault="00AC631B">
      <w:pPr>
        <w:ind w:firstLine="560"/>
        <w:rPr>
          <w:rFonts w:ascii="宋体" w:hAnsi="宋体" w:cs="宋体" w:hint="eastAsia"/>
          <w:sz w:val="28"/>
          <w:szCs w:val="28"/>
        </w:rPr>
      </w:pPr>
    </w:p>
    <w:p w14:paraId="1F7B4E02" w14:textId="77777777" w:rsidR="00AC631B" w:rsidRDefault="00000000">
      <w:pPr>
        <w:ind w:firstLine="560"/>
        <w:jc w:val="center"/>
        <w:rPr>
          <w:rFonts w:ascii="宋体" w:hAnsi="宋体" w:cs="宋体" w:hint="eastAsia"/>
          <w:sz w:val="28"/>
          <w:szCs w:val="28"/>
          <w:u w:val="single"/>
        </w:rPr>
      </w:pPr>
      <w:r>
        <w:rPr>
          <w:rFonts w:ascii="宋体" w:hAnsi="宋体" w:cs="宋体" w:hint="eastAsia"/>
          <w:sz w:val="28"/>
          <w:szCs w:val="28"/>
        </w:rPr>
        <w:t>投标人：（盖单位章）</w:t>
      </w:r>
    </w:p>
    <w:p w14:paraId="586C5740" w14:textId="77777777" w:rsidR="00AC631B" w:rsidRDefault="00000000">
      <w:pPr>
        <w:ind w:firstLine="560"/>
        <w:jc w:val="center"/>
        <w:rPr>
          <w:rFonts w:ascii="宋体" w:hAnsi="宋体" w:cs="宋体" w:hint="eastAsia"/>
          <w:sz w:val="28"/>
          <w:szCs w:val="28"/>
        </w:rPr>
      </w:pPr>
      <w:r>
        <w:rPr>
          <w:rFonts w:ascii="宋体" w:hAnsi="宋体" w:cs="宋体" w:hint="eastAsia"/>
          <w:sz w:val="28"/>
          <w:szCs w:val="28"/>
        </w:rPr>
        <w:t>法定代表人或其委托代理人：（签字/签章）</w:t>
      </w:r>
    </w:p>
    <w:p w14:paraId="4F5C18C0" w14:textId="77777777" w:rsidR="00AC631B" w:rsidRDefault="00000000">
      <w:pPr>
        <w:ind w:firstLine="560"/>
        <w:jc w:val="center"/>
        <w:rPr>
          <w:rFonts w:ascii="宋体" w:hAnsi="宋体" w:cs="宋体" w:hint="eastAsia"/>
          <w:sz w:val="28"/>
          <w:szCs w:val="28"/>
        </w:rPr>
      </w:pPr>
      <w:r>
        <w:rPr>
          <w:rFonts w:ascii="宋体" w:hAnsi="宋体" w:cs="宋体" w:hint="eastAsia"/>
          <w:sz w:val="28"/>
          <w:szCs w:val="28"/>
        </w:rPr>
        <w:t>年 月  日</w:t>
      </w:r>
    </w:p>
    <w:p w14:paraId="1B2E6A2C" w14:textId="77777777" w:rsidR="00AC631B" w:rsidRDefault="00000000">
      <w:pPr>
        <w:widowControl/>
        <w:ind w:firstLine="560"/>
        <w:jc w:val="left"/>
        <w:rPr>
          <w:rFonts w:ascii="宋体" w:hAnsi="宋体" w:cs="宋体" w:hint="eastAsia"/>
          <w:sz w:val="28"/>
          <w:szCs w:val="28"/>
        </w:rPr>
      </w:pPr>
      <w:r>
        <w:rPr>
          <w:rFonts w:ascii="宋体" w:hAnsi="宋体" w:cs="宋体" w:hint="eastAsia"/>
          <w:sz w:val="28"/>
          <w:szCs w:val="28"/>
        </w:rPr>
        <w:br w:type="page"/>
      </w:r>
    </w:p>
    <w:p w14:paraId="5EABED74" w14:textId="77777777" w:rsidR="00AC631B" w:rsidRDefault="00000000">
      <w:pPr>
        <w:spacing w:beforeLines="100" w:before="312" w:afterLines="100" w:after="312"/>
        <w:ind w:firstLine="640"/>
        <w:jc w:val="center"/>
        <w:rPr>
          <w:rFonts w:ascii="宋体" w:hAnsi="宋体" w:cs="宋体" w:hint="eastAsia"/>
          <w:sz w:val="32"/>
          <w:szCs w:val="32"/>
        </w:rPr>
      </w:pPr>
      <w:r>
        <w:rPr>
          <w:rFonts w:ascii="宋体" w:hAnsi="宋体" w:cs="宋体" w:hint="eastAsia"/>
          <w:sz w:val="32"/>
          <w:szCs w:val="32"/>
        </w:rPr>
        <w:lastRenderedPageBreak/>
        <w:t>目录</w:t>
      </w:r>
    </w:p>
    <w:p w14:paraId="04C16252" w14:textId="77777777" w:rsidR="00AC631B" w:rsidRDefault="00000000">
      <w:pPr>
        <w:jc w:val="center"/>
        <w:rPr>
          <w:rFonts w:ascii="宋体" w:hAnsi="宋体" w:cs="宋体" w:hint="eastAsia"/>
          <w:szCs w:val="21"/>
        </w:rPr>
      </w:pPr>
      <w:r>
        <w:rPr>
          <w:rFonts w:ascii="宋体" w:hAnsi="宋体" w:cs="宋体" w:hint="eastAsia"/>
          <w:szCs w:val="21"/>
        </w:rPr>
        <w:t>（注：供应商根据本章附件顺序编制投标文件并制作目录（须生成页码））</w:t>
      </w:r>
    </w:p>
    <w:p w14:paraId="09E59BD7" w14:textId="77777777" w:rsidR="00AC631B" w:rsidRDefault="00000000">
      <w:pPr>
        <w:spacing w:line="440" w:lineRule="exact"/>
        <w:rPr>
          <w:rFonts w:ascii="宋体" w:hAnsi="宋体" w:cs="宋体" w:hint="eastAsia"/>
          <w:kern w:val="0"/>
          <w:szCs w:val="21"/>
        </w:rPr>
      </w:pPr>
      <w:r>
        <w:rPr>
          <w:rFonts w:ascii="宋体" w:hAnsi="宋体" w:cs="宋体" w:hint="eastAsia"/>
        </w:rPr>
        <w:br w:type="page"/>
      </w:r>
      <w:r>
        <w:rPr>
          <w:rFonts w:ascii="宋体" w:hAnsi="宋体" w:cs="宋体" w:hint="eastAsia"/>
          <w:b/>
          <w:bCs/>
          <w:kern w:val="0"/>
          <w:szCs w:val="21"/>
        </w:rPr>
        <w:lastRenderedPageBreak/>
        <w:t>附件一、投标申请及声明格式</w:t>
      </w:r>
    </w:p>
    <w:p w14:paraId="4898357C" w14:textId="77777777" w:rsidR="00AC631B" w:rsidRDefault="00000000">
      <w:pPr>
        <w:widowControl/>
        <w:shd w:val="clear" w:color="auto" w:fill="FFFFFF"/>
        <w:spacing w:line="360" w:lineRule="auto"/>
        <w:ind w:firstLine="723"/>
        <w:jc w:val="center"/>
        <w:rPr>
          <w:rFonts w:ascii="宋体" w:hAnsi="宋体" w:cs="宋体" w:hint="eastAsia"/>
          <w:b/>
          <w:kern w:val="0"/>
          <w:szCs w:val="21"/>
        </w:rPr>
      </w:pPr>
      <w:r>
        <w:rPr>
          <w:rFonts w:ascii="宋体" w:hAnsi="宋体" w:cs="宋体" w:hint="eastAsia"/>
          <w:b/>
          <w:kern w:val="0"/>
          <w:sz w:val="36"/>
          <w:szCs w:val="36"/>
        </w:rPr>
        <w:t>投标申请及声明</w:t>
      </w:r>
    </w:p>
    <w:p w14:paraId="1248C099" w14:textId="77777777" w:rsidR="00AC631B" w:rsidRDefault="00000000">
      <w:pPr>
        <w:widowControl/>
        <w:shd w:val="clear" w:color="auto" w:fill="FFFFFF"/>
        <w:spacing w:line="400" w:lineRule="exact"/>
        <w:rPr>
          <w:rFonts w:ascii="宋体" w:hAnsi="宋体" w:cs="宋体" w:hint="eastAsia"/>
          <w:kern w:val="0"/>
          <w:szCs w:val="21"/>
        </w:rPr>
      </w:pPr>
      <w:r>
        <w:rPr>
          <w:rFonts w:ascii="宋体" w:hAnsi="宋体" w:cs="宋体" w:hint="eastAsia"/>
          <w:kern w:val="0"/>
          <w:szCs w:val="21"/>
        </w:rPr>
        <w:t>致：江苏省设备成套股份有限公司</w:t>
      </w:r>
    </w:p>
    <w:p w14:paraId="0C116C4D"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根据贵方</w:t>
      </w:r>
      <w:r>
        <w:rPr>
          <w:rFonts w:ascii="宋体" w:hAnsi="宋体" w:cs="宋体" w:hint="eastAsia"/>
          <w:kern w:val="0"/>
          <w:szCs w:val="21"/>
          <w:u w:val="single"/>
        </w:rPr>
        <w:t>           （</w:t>
      </w:r>
      <w:r>
        <w:rPr>
          <w:rFonts w:ascii="宋体" w:hAnsi="宋体" w:cs="宋体" w:hint="eastAsia"/>
          <w:kern w:val="0"/>
          <w:szCs w:val="21"/>
        </w:rPr>
        <w:t>项目名称） </w:t>
      </w:r>
      <w:r>
        <w:rPr>
          <w:rFonts w:ascii="宋体" w:hAnsi="宋体" w:cs="宋体" w:hint="eastAsia"/>
          <w:kern w:val="0"/>
          <w:szCs w:val="21"/>
          <w:u w:val="single"/>
        </w:rPr>
        <w:t>       </w:t>
      </w:r>
      <w:r>
        <w:rPr>
          <w:rFonts w:ascii="宋体" w:hAnsi="宋体" w:cs="宋体" w:hint="eastAsia"/>
          <w:kern w:val="0"/>
          <w:szCs w:val="21"/>
        </w:rPr>
        <w:t>（项目编号）投标邀请，正式授权下述签字人</w:t>
      </w:r>
      <w:r>
        <w:rPr>
          <w:rFonts w:ascii="宋体" w:hAnsi="宋体" w:cs="宋体" w:hint="eastAsia"/>
          <w:kern w:val="0"/>
          <w:szCs w:val="21"/>
          <w:u w:val="single"/>
        </w:rPr>
        <w:t>           </w:t>
      </w:r>
      <w:r>
        <w:rPr>
          <w:rFonts w:ascii="宋体" w:hAnsi="宋体" w:cs="宋体" w:hint="eastAsia"/>
          <w:kern w:val="0"/>
          <w:szCs w:val="21"/>
        </w:rPr>
        <w:t>(姓名和职务)代表投标人</w:t>
      </w:r>
      <w:r>
        <w:rPr>
          <w:rFonts w:ascii="宋体" w:hAnsi="宋体" w:cs="宋体" w:hint="eastAsia"/>
          <w:kern w:val="0"/>
          <w:szCs w:val="21"/>
          <w:u w:val="single"/>
        </w:rPr>
        <w:t>     </w:t>
      </w:r>
      <w:r>
        <w:rPr>
          <w:rFonts w:ascii="宋体" w:hAnsi="宋体" w:cs="宋体" w:hint="eastAsia"/>
          <w:kern w:val="0"/>
          <w:szCs w:val="21"/>
        </w:rPr>
        <w:t>（投标人名称），提交投标文件。</w:t>
      </w:r>
    </w:p>
    <w:p w14:paraId="13747ABA"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据此函，签字</w:t>
      </w:r>
      <w:proofErr w:type="gramStart"/>
      <w:r>
        <w:rPr>
          <w:rFonts w:ascii="宋体" w:hAnsi="宋体" w:cs="宋体" w:hint="eastAsia"/>
          <w:kern w:val="0"/>
          <w:szCs w:val="21"/>
        </w:rPr>
        <w:t>人兹宣布</w:t>
      </w:r>
      <w:proofErr w:type="gramEnd"/>
      <w:r>
        <w:rPr>
          <w:rFonts w:ascii="宋体" w:hAnsi="宋体" w:cs="宋体" w:hint="eastAsia"/>
          <w:kern w:val="0"/>
          <w:szCs w:val="21"/>
        </w:rPr>
        <w:t>声明和承诺如下：</w:t>
      </w:r>
    </w:p>
    <w:p w14:paraId="7694E03F"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1、我们的资格条件完全符合政府采购法和本次比选要求，我们同意并向贵方提供了与投标有关的所有证据和资料。</w:t>
      </w:r>
    </w:p>
    <w:p w14:paraId="486BD74F"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2、按比选要求，我们的投标报价详见开标一览表。</w:t>
      </w:r>
    </w:p>
    <w:p w14:paraId="6C2FC671"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3、本项目服务时间为：</w:t>
      </w:r>
      <w:r>
        <w:rPr>
          <w:rFonts w:ascii="宋体" w:hAnsi="宋体" w:cs="宋体" w:hint="eastAsia"/>
          <w:kern w:val="0"/>
          <w:szCs w:val="21"/>
          <w:u w:val="single"/>
        </w:rPr>
        <w:t xml:space="preserve">  满足比选文件要求  </w:t>
      </w:r>
      <w:r>
        <w:rPr>
          <w:rFonts w:ascii="宋体" w:hAnsi="宋体" w:cs="宋体" w:hint="eastAsia"/>
          <w:kern w:val="0"/>
          <w:szCs w:val="21"/>
        </w:rPr>
        <w:t>。</w:t>
      </w:r>
    </w:p>
    <w:p w14:paraId="7FDCC798"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4、我们已详细阅读全部比选文件及其有效补充文件，我们放弃对比</w:t>
      </w:r>
      <w:proofErr w:type="gramStart"/>
      <w:r>
        <w:rPr>
          <w:rFonts w:ascii="宋体" w:hAnsi="宋体" w:cs="宋体" w:hint="eastAsia"/>
          <w:kern w:val="0"/>
          <w:szCs w:val="21"/>
        </w:rPr>
        <w:t>选文件</w:t>
      </w:r>
      <w:proofErr w:type="gramEnd"/>
      <w:r>
        <w:rPr>
          <w:rFonts w:ascii="宋体" w:hAnsi="宋体" w:cs="宋体" w:hint="eastAsia"/>
          <w:kern w:val="0"/>
          <w:szCs w:val="21"/>
        </w:rPr>
        <w:t>任何误解的权利，提交投标文件后，不对比</w:t>
      </w:r>
      <w:proofErr w:type="gramStart"/>
      <w:r>
        <w:rPr>
          <w:rFonts w:ascii="宋体" w:hAnsi="宋体" w:cs="宋体" w:hint="eastAsia"/>
          <w:kern w:val="0"/>
          <w:szCs w:val="21"/>
        </w:rPr>
        <w:t>选文件</w:t>
      </w:r>
      <w:proofErr w:type="gramEnd"/>
      <w:r>
        <w:rPr>
          <w:rFonts w:ascii="宋体" w:hAnsi="宋体" w:cs="宋体" w:hint="eastAsia"/>
          <w:kern w:val="0"/>
          <w:szCs w:val="21"/>
        </w:rPr>
        <w:t>本身提出质疑。</w:t>
      </w:r>
    </w:p>
    <w:p w14:paraId="53E21DCF"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5、我们同意从规定的开标日期起遵循本投标文件，并在规定的投标有效期期满之前均具有约束力。</w:t>
      </w:r>
    </w:p>
    <w:p w14:paraId="249E7753"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6、一旦我方中标，我方将根据比选文件的规定及我方投标承诺严格履行合同。</w:t>
      </w:r>
    </w:p>
    <w:p w14:paraId="6E547EEB"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7、我方决不提供虚假材料谋取中标、决不采取不正当手段诋毁、排挤其他投标人、决不与采购人、其他投标人或者代理机构恶意串通、决不向采购人、代理机构工作人员和评委进行商业贿赂、决不在采购过程中与采购人进行协商谈判、决不拒绝有关部门监督检查或提供虚假情况，如有违反，无条件接受贵方及相关管理部门的处罚。</w:t>
      </w:r>
    </w:p>
    <w:p w14:paraId="3A96006C"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8、与本投标有关的正式联系方式为：</w:t>
      </w:r>
    </w:p>
    <w:p w14:paraId="279AFD3D"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地   址：</w:t>
      </w:r>
      <w:r>
        <w:rPr>
          <w:rFonts w:ascii="宋体" w:hAnsi="宋体" w:cs="宋体" w:hint="eastAsia"/>
          <w:kern w:val="0"/>
          <w:szCs w:val="21"/>
          <w:u w:val="single"/>
        </w:rPr>
        <w:t>                      </w:t>
      </w:r>
    </w:p>
    <w:p w14:paraId="7FF1C401"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电   话：</w:t>
      </w:r>
      <w:r>
        <w:rPr>
          <w:rFonts w:ascii="宋体" w:hAnsi="宋体" w:cs="宋体" w:hint="eastAsia"/>
          <w:kern w:val="0"/>
          <w:szCs w:val="21"/>
          <w:u w:val="single"/>
        </w:rPr>
        <w:t>                      </w:t>
      </w:r>
    </w:p>
    <w:p w14:paraId="78F95910"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传   真：</w:t>
      </w:r>
      <w:r>
        <w:rPr>
          <w:rFonts w:ascii="宋体" w:hAnsi="宋体" w:cs="宋体" w:hint="eastAsia"/>
          <w:kern w:val="0"/>
          <w:szCs w:val="21"/>
          <w:u w:val="single"/>
        </w:rPr>
        <w:t>                      </w:t>
      </w:r>
    </w:p>
    <w:p w14:paraId="10DAC103"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开户银行：</w:t>
      </w:r>
    </w:p>
    <w:p w14:paraId="332B4FDB"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银行账号：</w:t>
      </w:r>
    </w:p>
    <w:p w14:paraId="1FA34E24"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投标人授权代表姓名（签字或签章）：</w:t>
      </w:r>
      <w:r>
        <w:rPr>
          <w:rFonts w:ascii="宋体" w:hAnsi="宋体" w:cs="宋体" w:hint="eastAsia"/>
          <w:kern w:val="0"/>
          <w:szCs w:val="21"/>
          <w:u w:val="single"/>
        </w:rPr>
        <w:t>        </w:t>
      </w:r>
    </w:p>
    <w:p w14:paraId="56F97CCA"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投标人名称：</w:t>
      </w:r>
      <w:r>
        <w:rPr>
          <w:rFonts w:ascii="宋体" w:hAnsi="宋体" w:cs="宋体" w:hint="eastAsia"/>
          <w:kern w:val="0"/>
          <w:szCs w:val="21"/>
          <w:u w:val="single"/>
        </w:rPr>
        <w:t>                 </w:t>
      </w:r>
      <w:r>
        <w:rPr>
          <w:rFonts w:ascii="宋体" w:hAnsi="宋体" w:cs="宋体" w:hint="eastAsia"/>
          <w:kern w:val="0"/>
          <w:szCs w:val="21"/>
        </w:rPr>
        <w:t>（盖章）</w:t>
      </w:r>
    </w:p>
    <w:p w14:paraId="3C3536B0" w14:textId="77777777" w:rsidR="00AC631B" w:rsidRDefault="00000000">
      <w:pPr>
        <w:widowControl/>
        <w:shd w:val="clear" w:color="auto" w:fill="FFFFFF"/>
        <w:spacing w:line="400" w:lineRule="exact"/>
        <w:ind w:firstLine="420"/>
        <w:rPr>
          <w:rFonts w:ascii="宋体" w:hAnsi="宋体" w:cs="宋体" w:hint="eastAsia"/>
          <w:kern w:val="0"/>
          <w:szCs w:val="21"/>
        </w:rPr>
      </w:pPr>
      <w:r>
        <w:rPr>
          <w:rFonts w:ascii="宋体" w:hAnsi="宋体" w:cs="宋体" w:hint="eastAsia"/>
          <w:kern w:val="0"/>
          <w:szCs w:val="21"/>
        </w:rPr>
        <w:t>日    期：</w:t>
      </w:r>
      <w:r>
        <w:rPr>
          <w:rFonts w:ascii="宋体" w:hAnsi="宋体" w:cs="宋体" w:hint="eastAsia"/>
          <w:kern w:val="0"/>
          <w:szCs w:val="21"/>
          <w:u w:val="single"/>
        </w:rPr>
        <w:t>     </w:t>
      </w:r>
      <w:r>
        <w:rPr>
          <w:rFonts w:ascii="宋体" w:hAnsi="宋体" w:cs="宋体" w:hint="eastAsia"/>
          <w:kern w:val="0"/>
          <w:szCs w:val="21"/>
        </w:rPr>
        <w:t>年</w:t>
      </w:r>
      <w:r>
        <w:rPr>
          <w:rFonts w:ascii="宋体" w:hAnsi="宋体" w:cs="宋体" w:hint="eastAsia"/>
          <w:kern w:val="0"/>
          <w:szCs w:val="21"/>
          <w:u w:val="single"/>
        </w:rPr>
        <w:t>    </w:t>
      </w:r>
      <w:r>
        <w:rPr>
          <w:rFonts w:ascii="宋体" w:hAnsi="宋体" w:cs="宋体" w:hint="eastAsia"/>
          <w:kern w:val="0"/>
          <w:szCs w:val="21"/>
        </w:rPr>
        <w:t>月</w:t>
      </w:r>
      <w:r>
        <w:rPr>
          <w:rFonts w:ascii="宋体" w:hAnsi="宋体" w:cs="宋体" w:hint="eastAsia"/>
          <w:kern w:val="0"/>
          <w:szCs w:val="21"/>
          <w:u w:val="single"/>
        </w:rPr>
        <w:t>    </w:t>
      </w:r>
      <w:r>
        <w:rPr>
          <w:rFonts w:ascii="宋体" w:hAnsi="宋体" w:cs="宋体" w:hint="eastAsia"/>
          <w:kern w:val="0"/>
          <w:szCs w:val="21"/>
        </w:rPr>
        <w:t>日</w:t>
      </w:r>
    </w:p>
    <w:p w14:paraId="607FC797" w14:textId="77777777" w:rsidR="00AC631B" w:rsidRDefault="00000000">
      <w:pPr>
        <w:widowControl/>
        <w:shd w:val="clear" w:color="auto" w:fill="FFFFFF"/>
        <w:spacing w:line="360" w:lineRule="auto"/>
        <w:ind w:firstLine="422"/>
        <w:rPr>
          <w:rFonts w:ascii="宋体" w:hAnsi="宋体" w:cs="宋体" w:hint="eastAsia"/>
          <w:kern w:val="0"/>
          <w:szCs w:val="21"/>
        </w:rPr>
      </w:pPr>
      <w:r>
        <w:rPr>
          <w:rFonts w:ascii="宋体" w:hAnsi="宋体" w:cs="宋体" w:hint="eastAsia"/>
          <w:b/>
          <w:bCs/>
          <w:kern w:val="0"/>
          <w:szCs w:val="21"/>
        </w:rPr>
        <w:br w:type="page"/>
      </w:r>
      <w:r>
        <w:rPr>
          <w:rFonts w:ascii="宋体" w:hAnsi="宋体" w:cs="宋体" w:hint="eastAsia"/>
          <w:b/>
          <w:bCs/>
          <w:kern w:val="0"/>
          <w:szCs w:val="21"/>
        </w:rPr>
        <w:lastRenderedPageBreak/>
        <w:t>附件二、法定代表人授权书格式</w:t>
      </w:r>
    </w:p>
    <w:p w14:paraId="2118DAE7" w14:textId="77777777" w:rsidR="00AC631B" w:rsidRDefault="00AC631B">
      <w:pPr>
        <w:widowControl/>
        <w:shd w:val="clear" w:color="auto" w:fill="FFFFFF"/>
        <w:spacing w:line="360" w:lineRule="auto"/>
        <w:ind w:firstLine="720"/>
        <w:jc w:val="center"/>
        <w:rPr>
          <w:rFonts w:ascii="宋体" w:hAnsi="宋体" w:cs="宋体" w:hint="eastAsia"/>
          <w:kern w:val="0"/>
          <w:sz w:val="36"/>
          <w:szCs w:val="36"/>
        </w:rPr>
      </w:pPr>
    </w:p>
    <w:p w14:paraId="51928ABC" w14:textId="77777777" w:rsidR="00AC631B" w:rsidRDefault="00000000">
      <w:pPr>
        <w:widowControl/>
        <w:shd w:val="clear" w:color="auto" w:fill="FFFFFF"/>
        <w:spacing w:line="360" w:lineRule="auto"/>
        <w:ind w:firstLine="723"/>
        <w:jc w:val="center"/>
        <w:rPr>
          <w:rFonts w:ascii="宋体" w:hAnsi="宋体" w:cs="宋体" w:hint="eastAsia"/>
          <w:b/>
          <w:kern w:val="0"/>
          <w:szCs w:val="21"/>
        </w:rPr>
      </w:pPr>
      <w:r>
        <w:rPr>
          <w:rFonts w:ascii="宋体" w:hAnsi="宋体" w:cs="宋体" w:hint="eastAsia"/>
          <w:b/>
          <w:kern w:val="0"/>
          <w:sz w:val="36"/>
          <w:szCs w:val="36"/>
        </w:rPr>
        <w:t>法定代表人授权书</w:t>
      </w:r>
    </w:p>
    <w:p w14:paraId="7DE13EB0" w14:textId="77777777" w:rsidR="00AC631B" w:rsidRDefault="00AC631B">
      <w:pPr>
        <w:widowControl/>
        <w:shd w:val="clear" w:color="auto" w:fill="FFFFFF"/>
        <w:spacing w:line="360" w:lineRule="auto"/>
        <w:jc w:val="left"/>
        <w:rPr>
          <w:rFonts w:ascii="宋体" w:hAnsi="宋体" w:cs="宋体" w:hint="eastAsia"/>
          <w:kern w:val="0"/>
          <w:szCs w:val="21"/>
        </w:rPr>
      </w:pPr>
    </w:p>
    <w:p w14:paraId="452ED176"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致：江苏省设备成套股份有限公司</w:t>
      </w:r>
    </w:p>
    <w:p w14:paraId="30266885"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本授权书声明：注册于</w:t>
      </w:r>
      <w:r>
        <w:rPr>
          <w:rFonts w:ascii="宋体" w:hAnsi="宋体" w:cs="宋体" w:hint="eastAsia"/>
          <w:kern w:val="0"/>
          <w:szCs w:val="21"/>
          <w:u w:val="single"/>
        </w:rPr>
        <w:t>              </w:t>
      </w:r>
      <w:r>
        <w:rPr>
          <w:rFonts w:ascii="宋体" w:hAnsi="宋体" w:cs="宋体" w:hint="eastAsia"/>
          <w:kern w:val="0"/>
          <w:szCs w:val="21"/>
        </w:rPr>
        <w:t>（投标人住址）的</w:t>
      </w:r>
      <w:r>
        <w:rPr>
          <w:rFonts w:ascii="宋体" w:hAnsi="宋体" w:cs="宋体" w:hint="eastAsia"/>
          <w:kern w:val="0"/>
          <w:szCs w:val="21"/>
          <w:u w:val="single"/>
        </w:rPr>
        <w:t>           </w:t>
      </w:r>
      <w:r>
        <w:rPr>
          <w:rFonts w:ascii="宋体" w:hAnsi="宋体" w:cs="宋体" w:hint="eastAsia"/>
          <w:kern w:val="0"/>
          <w:szCs w:val="21"/>
        </w:rPr>
        <w:t>（投标人名称）法定代表人</w:t>
      </w:r>
      <w:r>
        <w:rPr>
          <w:rFonts w:ascii="宋体" w:hAnsi="宋体" w:cs="宋体" w:hint="eastAsia"/>
          <w:kern w:val="0"/>
          <w:szCs w:val="21"/>
          <w:u w:val="single"/>
        </w:rPr>
        <w:t>        </w:t>
      </w:r>
      <w:r>
        <w:rPr>
          <w:rFonts w:ascii="宋体" w:hAnsi="宋体" w:cs="宋体" w:hint="eastAsia"/>
          <w:kern w:val="0"/>
          <w:szCs w:val="21"/>
        </w:rPr>
        <w:t>（法定代表人姓名、职务）代表本公司授权在下面签字的</w:t>
      </w:r>
      <w:r>
        <w:rPr>
          <w:rFonts w:ascii="宋体" w:hAnsi="宋体" w:cs="宋体" w:hint="eastAsia"/>
          <w:kern w:val="0"/>
          <w:szCs w:val="21"/>
          <w:u w:val="single"/>
        </w:rPr>
        <w:t>        </w:t>
      </w:r>
      <w:r>
        <w:rPr>
          <w:rFonts w:ascii="宋体" w:hAnsi="宋体" w:cs="宋体" w:hint="eastAsia"/>
          <w:kern w:val="0"/>
          <w:szCs w:val="21"/>
        </w:rPr>
        <w:t>（投标人代表姓名、职务）为本公司的合法代理人，就贵方组织的</w:t>
      </w:r>
      <w:r>
        <w:rPr>
          <w:rFonts w:ascii="宋体" w:hAnsi="宋体" w:cs="宋体" w:hint="eastAsia"/>
          <w:kern w:val="0"/>
          <w:szCs w:val="21"/>
          <w:u w:val="single"/>
        </w:rPr>
        <w:t xml:space="preserve">           </w:t>
      </w:r>
      <w:r>
        <w:rPr>
          <w:rFonts w:ascii="宋体" w:hAnsi="宋体" w:cs="宋体" w:hint="eastAsia"/>
          <w:kern w:val="0"/>
          <w:szCs w:val="21"/>
        </w:rPr>
        <w:t>（项目名称），</w:t>
      </w:r>
      <w:r>
        <w:rPr>
          <w:rFonts w:ascii="宋体" w:hAnsi="宋体" w:cs="宋体" w:hint="eastAsia"/>
          <w:kern w:val="0"/>
          <w:szCs w:val="21"/>
          <w:u w:val="single"/>
        </w:rPr>
        <w:t>        </w:t>
      </w:r>
      <w:r>
        <w:rPr>
          <w:rFonts w:ascii="宋体" w:hAnsi="宋体" w:cs="宋体" w:hint="eastAsia"/>
          <w:kern w:val="0"/>
          <w:szCs w:val="21"/>
        </w:rPr>
        <w:t>（项目编号）投标，以本公司名义处理一切与之有关的事务。</w:t>
      </w:r>
    </w:p>
    <w:p w14:paraId="4C848930"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本授权书于    年  月  日签字生效，特此声明。</w:t>
      </w:r>
    </w:p>
    <w:p w14:paraId="138FCC3C"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法定代表人签字或签章：</w:t>
      </w:r>
    </w:p>
    <w:p w14:paraId="0E9ACC74" w14:textId="77777777" w:rsidR="00AC631B" w:rsidRDefault="00000000">
      <w:pPr>
        <w:widowControl/>
        <w:shd w:val="clear" w:color="auto" w:fill="FFFFFF"/>
        <w:spacing w:line="360" w:lineRule="auto"/>
        <w:ind w:firstLineChars="161" w:firstLine="338"/>
        <w:jc w:val="left"/>
        <w:rPr>
          <w:rFonts w:ascii="宋体" w:hAnsi="宋体" w:cs="宋体" w:hint="eastAsia"/>
          <w:kern w:val="0"/>
          <w:szCs w:val="21"/>
        </w:rPr>
      </w:pPr>
      <w:r>
        <w:rPr>
          <w:rFonts w:ascii="宋体" w:hAnsi="宋体" w:cs="宋体" w:hint="eastAsia"/>
          <w:kern w:val="0"/>
          <w:szCs w:val="21"/>
        </w:rPr>
        <w:t>被授权人签字或签章：   </w:t>
      </w:r>
    </w:p>
    <w:p w14:paraId="63A22986" w14:textId="77777777" w:rsidR="00AC631B" w:rsidRDefault="00000000">
      <w:pPr>
        <w:widowControl/>
        <w:shd w:val="clear" w:color="auto" w:fill="FFFFFF"/>
        <w:spacing w:line="360" w:lineRule="auto"/>
        <w:ind w:firstLineChars="161" w:firstLine="338"/>
        <w:jc w:val="left"/>
        <w:rPr>
          <w:rFonts w:ascii="宋体" w:hAnsi="宋体" w:cs="宋体" w:hint="eastAsia"/>
          <w:kern w:val="0"/>
          <w:szCs w:val="21"/>
        </w:rPr>
      </w:pPr>
      <w:r>
        <w:rPr>
          <w:rFonts w:ascii="宋体" w:hAnsi="宋体" w:cs="宋体" w:hint="eastAsia"/>
          <w:kern w:val="0"/>
          <w:szCs w:val="21"/>
        </w:rPr>
        <w:t>供应商盖章：                </w:t>
      </w:r>
    </w:p>
    <w:p w14:paraId="5F1FDA09" w14:textId="77777777" w:rsidR="00AC631B" w:rsidRDefault="00000000">
      <w:pPr>
        <w:widowControl/>
        <w:shd w:val="clear" w:color="auto" w:fill="FFFFFF"/>
        <w:spacing w:line="360" w:lineRule="auto"/>
        <w:ind w:firstLineChars="161" w:firstLine="338"/>
        <w:jc w:val="left"/>
        <w:rPr>
          <w:rFonts w:ascii="宋体" w:hAnsi="宋体" w:cs="宋体" w:hint="eastAsia"/>
          <w:kern w:val="0"/>
          <w:szCs w:val="21"/>
        </w:rPr>
      </w:pPr>
      <w:r>
        <w:rPr>
          <w:rFonts w:ascii="宋体" w:hAnsi="宋体" w:cs="宋体" w:hint="eastAsia"/>
          <w:kern w:val="0"/>
          <w:szCs w:val="21"/>
        </w:rPr>
        <w:t>日     期：        年    月    日</w:t>
      </w:r>
    </w:p>
    <w:p w14:paraId="63FC7BBC" w14:textId="77777777" w:rsidR="00AC631B" w:rsidRDefault="00AC631B">
      <w:pPr>
        <w:widowControl/>
        <w:shd w:val="clear" w:color="auto" w:fill="FFFFFF"/>
        <w:spacing w:line="360" w:lineRule="auto"/>
        <w:ind w:firstLineChars="400" w:firstLine="840"/>
        <w:jc w:val="left"/>
        <w:rPr>
          <w:rFonts w:ascii="宋体" w:hAnsi="宋体" w:cs="宋体" w:hint="eastAsia"/>
          <w:kern w:val="0"/>
          <w:szCs w:val="21"/>
        </w:rPr>
      </w:pPr>
    </w:p>
    <w:p w14:paraId="6823CDC9" w14:textId="77777777" w:rsidR="00AC631B" w:rsidRDefault="00000000">
      <w:pPr>
        <w:widowControl/>
        <w:shd w:val="clear" w:color="auto" w:fill="FFFFFF"/>
        <w:spacing w:line="360" w:lineRule="auto"/>
        <w:ind w:firstLine="422"/>
        <w:jc w:val="left"/>
        <w:rPr>
          <w:rFonts w:ascii="宋体" w:hAnsi="宋体" w:cs="宋体" w:hint="eastAsia"/>
          <w:b/>
          <w:kern w:val="0"/>
          <w:szCs w:val="21"/>
        </w:rPr>
      </w:pPr>
      <w:r>
        <w:rPr>
          <w:rFonts w:ascii="宋体" w:hAnsi="宋体" w:cs="宋体" w:hint="eastAsia"/>
          <w:b/>
          <w:kern w:val="0"/>
          <w:szCs w:val="21"/>
        </w:rPr>
        <w:t>被授权人的身份证的复印件:</w:t>
      </w:r>
    </w:p>
    <w:p w14:paraId="409A86D7"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 </w:t>
      </w:r>
    </w:p>
    <w:p w14:paraId="0333B263"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 </w:t>
      </w:r>
    </w:p>
    <w:p w14:paraId="714F2FFE"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 </w:t>
      </w:r>
    </w:p>
    <w:p w14:paraId="05F10DAE" w14:textId="77777777" w:rsidR="00AC631B" w:rsidRDefault="00000000">
      <w:pPr>
        <w:autoSpaceDE w:val="0"/>
        <w:autoSpaceDN w:val="0"/>
        <w:adjustRightInd w:val="0"/>
        <w:spacing w:line="360" w:lineRule="auto"/>
        <w:ind w:firstLine="422"/>
        <w:rPr>
          <w:rFonts w:ascii="宋体" w:hAnsi="宋体" w:cs="宋体" w:hint="eastAsia"/>
        </w:rPr>
      </w:pPr>
      <w:r>
        <w:rPr>
          <w:rFonts w:ascii="宋体" w:hAnsi="宋体" w:cs="宋体" w:hint="eastAsia"/>
          <w:b/>
          <w:bCs/>
          <w:kern w:val="0"/>
          <w:szCs w:val="21"/>
        </w:rPr>
        <w:br w:type="page"/>
      </w:r>
      <w:bookmarkStart w:id="20" w:name="_Toc26810"/>
      <w:r>
        <w:rPr>
          <w:rFonts w:ascii="宋体" w:hAnsi="宋体" w:cs="宋体" w:hint="eastAsia"/>
          <w:b/>
          <w:bCs/>
          <w:kern w:val="0"/>
          <w:szCs w:val="21"/>
          <w:lang w:val="zh-CN"/>
        </w:rPr>
        <w:lastRenderedPageBreak/>
        <w:t>附件三、</w:t>
      </w:r>
      <w:bookmarkEnd w:id="20"/>
      <w:r>
        <w:rPr>
          <w:rFonts w:ascii="宋体" w:hAnsi="宋体" w:cs="宋体" w:hint="eastAsia"/>
          <w:b/>
          <w:bCs/>
          <w:kern w:val="0"/>
          <w:szCs w:val="21"/>
        </w:rPr>
        <w:t>开标一览表</w:t>
      </w:r>
    </w:p>
    <w:p w14:paraId="0BA66DB5" w14:textId="77777777" w:rsidR="00AC631B" w:rsidRDefault="00AC631B">
      <w:pPr>
        <w:autoSpaceDE w:val="0"/>
        <w:autoSpaceDN w:val="0"/>
        <w:adjustRightInd w:val="0"/>
        <w:ind w:firstLine="422"/>
        <w:rPr>
          <w:rFonts w:ascii="宋体" w:hAnsi="宋体" w:cs="宋体" w:hint="eastAsia"/>
          <w:b/>
          <w:bCs/>
          <w:lang w:val="zh-CN"/>
        </w:rPr>
      </w:pPr>
    </w:p>
    <w:p w14:paraId="0ACB73A7" w14:textId="77777777" w:rsidR="00AC631B" w:rsidRDefault="00000000">
      <w:pPr>
        <w:ind w:firstLine="723"/>
        <w:jc w:val="center"/>
        <w:rPr>
          <w:rFonts w:ascii="宋体" w:hAnsi="宋体" w:cs="宋体" w:hint="eastAsia"/>
          <w:b/>
          <w:sz w:val="36"/>
          <w:szCs w:val="36"/>
        </w:rPr>
      </w:pPr>
      <w:r>
        <w:rPr>
          <w:rFonts w:ascii="宋体" w:hAnsi="宋体" w:cs="宋体" w:hint="eastAsia"/>
          <w:b/>
          <w:sz w:val="36"/>
          <w:szCs w:val="36"/>
        </w:rPr>
        <w:t>开标一览表</w:t>
      </w:r>
    </w:p>
    <w:p w14:paraId="3A20784E" w14:textId="77777777" w:rsidR="00AC631B" w:rsidRDefault="00000000">
      <w:pPr>
        <w:widowControl/>
        <w:shd w:val="clear" w:color="auto" w:fill="FFFFFF"/>
        <w:spacing w:line="360" w:lineRule="auto"/>
        <w:jc w:val="center"/>
        <w:rPr>
          <w:rFonts w:ascii="宋体" w:hAnsi="宋体" w:cs="宋体" w:hint="eastAsia"/>
          <w:kern w:val="0"/>
          <w:sz w:val="24"/>
        </w:rPr>
      </w:pPr>
      <w:r>
        <w:rPr>
          <w:rFonts w:ascii="宋体" w:hAnsi="宋体" w:cs="宋体" w:hint="eastAsia"/>
          <w:lang w:val="zh-CN"/>
        </w:rPr>
        <w:t xml:space="preserve">               </w:t>
      </w:r>
    </w:p>
    <w:p w14:paraId="0AB40961" w14:textId="77777777" w:rsidR="00AC631B" w:rsidRDefault="00000000">
      <w:pPr>
        <w:pStyle w:val="a4"/>
        <w:spacing w:line="440" w:lineRule="exact"/>
        <w:ind w:firstLine="422"/>
        <w:rPr>
          <w:rFonts w:ascii="宋体" w:hAnsi="宋体" w:cs="宋体" w:hint="eastAsia"/>
          <w:sz w:val="21"/>
          <w:szCs w:val="21"/>
        </w:rPr>
      </w:pPr>
      <w:r>
        <w:rPr>
          <w:rFonts w:ascii="宋体" w:hAnsi="宋体" w:cs="宋体" w:hint="eastAsia"/>
          <w:sz w:val="21"/>
          <w:szCs w:val="21"/>
        </w:rPr>
        <w:t>项目名称：                项目编号：</w:t>
      </w:r>
    </w:p>
    <w:tbl>
      <w:tblPr>
        <w:tblW w:w="899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1" w:type="dxa"/>
          <w:right w:w="51" w:type="dxa"/>
        </w:tblCellMar>
        <w:tblLook w:val="04A0" w:firstRow="1" w:lastRow="0" w:firstColumn="1" w:lastColumn="0" w:noHBand="0" w:noVBand="1"/>
      </w:tblPr>
      <w:tblGrid>
        <w:gridCol w:w="1369"/>
        <w:gridCol w:w="1469"/>
        <w:gridCol w:w="6156"/>
      </w:tblGrid>
      <w:tr w:rsidR="00AC631B" w14:paraId="0CBB7B85" w14:textId="77777777">
        <w:trPr>
          <w:cantSplit/>
          <w:trHeight w:val="1198"/>
        </w:trPr>
        <w:tc>
          <w:tcPr>
            <w:tcW w:w="1369" w:type="dxa"/>
            <w:vAlign w:val="center"/>
          </w:tcPr>
          <w:p w14:paraId="37D874D4" w14:textId="77777777" w:rsidR="00AC631B" w:rsidRDefault="00000000">
            <w:pPr>
              <w:pStyle w:val="a4"/>
              <w:spacing w:line="440" w:lineRule="exact"/>
              <w:ind w:firstLine="0"/>
              <w:rPr>
                <w:rFonts w:ascii="宋体" w:hAnsi="宋体" w:cs="宋体" w:hint="eastAsia"/>
                <w:sz w:val="21"/>
                <w:szCs w:val="21"/>
              </w:rPr>
            </w:pPr>
            <w:r>
              <w:rPr>
                <w:rFonts w:ascii="宋体" w:hAnsi="宋体" w:cs="宋体" w:hint="eastAsia"/>
                <w:sz w:val="21"/>
                <w:szCs w:val="21"/>
              </w:rPr>
              <w:t>投标报价</w:t>
            </w:r>
          </w:p>
        </w:tc>
        <w:tc>
          <w:tcPr>
            <w:tcW w:w="1469" w:type="dxa"/>
            <w:vAlign w:val="center"/>
          </w:tcPr>
          <w:p w14:paraId="0606B166" w14:textId="77777777" w:rsidR="00AC631B" w:rsidRDefault="00000000">
            <w:pPr>
              <w:pStyle w:val="a4"/>
              <w:spacing w:line="440" w:lineRule="exact"/>
              <w:ind w:firstLine="422"/>
              <w:jc w:val="center"/>
              <w:rPr>
                <w:rFonts w:ascii="宋体" w:hAnsi="宋体" w:cs="宋体" w:hint="eastAsia"/>
                <w:sz w:val="21"/>
                <w:szCs w:val="21"/>
              </w:rPr>
            </w:pPr>
            <w:r>
              <w:rPr>
                <w:rFonts w:ascii="宋体" w:hAnsi="宋体" w:cs="宋体" w:hint="eastAsia"/>
                <w:sz w:val="21"/>
                <w:szCs w:val="21"/>
              </w:rPr>
              <w:t>合计</w:t>
            </w:r>
          </w:p>
        </w:tc>
        <w:tc>
          <w:tcPr>
            <w:tcW w:w="6156" w:type="dxa"/>
            <w:vAlign w:val="center"/>
          </w:tcPr>
          <w:p w14:paraId="49D05B5D" w14:textId="77777777" w:rsidR="00AC631B" w:rsidRDefault="00000000">
            <w:pPr>
              <w:pStyle w:val="a4"/>
              <w:spacing w:line="440" w:lineRule="exact"/>
              <w:ind w:firstLine="422"/>
              <w:rPr>
                <w:rFonts w:ascii="宋体" w:hAnsi="宋体" w:cs="宋体" w:hint="eastAsia"/>
                <w:bCs/>
                <w:sz w:val="21"/>
                <w:szCs w:val="21"/>
              </w:rPr>
            </w:pPr>
            <w:r>
              <w:rPr>
                <w:rFonts w:ascii="宋体" w:hAnsi="宋体" w:cs="宋体" w:hint="eastAsia"/>
                <w:sz w:val="21"/>
                <w:szCs w:val="21"/>
              </w:rPr>
              <w:t xml:space="preserve">小写：人民币            万元    </w:t>
            </w:r>
          </w:p>
          <w:p w14:paraId="594DD94C" w14:textId="77777777" w:rsidR="00AC631B" w:rsidRDefault="00AC631B">
            <w:pPr>
              <w:pStyle w:val="a4"/>
              <w:spacing w:line="440" w:lineRule="exact"/>
              <w:ind w:firstLineChars="225" w:firstLine="474"/>
              <w:rPr>
                <w:rFonts w:ascii="宋体" w:hAnsi="宋体" w:cs="宋体" w:hint="eastAsia"/>
                <w:sz w:val="21"/>
                <w:szCs w:val="21"/>
              </w:rPr>
            </w:pPr>
          </w:p>
          <w:p w14:paraId="1A9622A3" w14:textId="77777777" w:rsidR="00AC631B" w:rsidRDefault="00000000">
            <w:pPr>
              <w:pStyle w:val="a4"/>
              <w:spacing w:line="440" w:lineRule="exact"/>
              <w:ind w:firstLine="422"/>
              <w:rPr>
                <w:rFonts w:ascii="宋体" w:hAnsi="宋体" w:cs="宋体" w:hint="eastAsia"/>
                <w:sz w:val="21"/>
                <w:szCs w:val="21"/>
              </w:rPr>
            </w:pPr>
            <w:r>
              <w:rPr>
                <w:rFonts w:ascii="宋体" w:hAnsi="宋体" w:cs="宋体" w:hint="eastAsia"/>
                <w:sz w:val="21"/>
                <w:szCs w:val="21"/>
              </w:rPr>
              <w:t xml:space="preserve">大写：人民币                  </w:t>
            </w:r>
          </w:p>
        </w:tc>
      </w:tr>
      <w:tr w:rsidR="00AC631B" w14:paraId="1DDB5B4A" w14:textId="77777777">
        <w:trPr>
          <w:trHeight w:val="829"/>
        </w:trPr>
        <w:tc>
          <w:tcPr>
            <w:tcW w:w="1369" w:type="dxa"/>
            <w:vAlign w:val="center"/>
          </w:tcPr>
          <w:p w14:paraId="0F7E488E" w14:textId="77777777" w:rsidR="00AC631B" w:rsidRDefault="00000000">
            <w:pPr>
              <w:pStyle w:val="a4"/>
              <w:spacing w:line="440" w:lineRule="exact"/>
              <w:ind w:firstLine="0"/>
              <w:rPr>
                <w:rFonts w:ascii="宋体" w:hAnsi="宋体" w:cs="宋体" w:hint="eastAsia"/>
                <w:sz w:val="21"/>
                <w:szCs w:val="21"/>
              </w:rPr>
            </w:pPr>
            <w:r>
              <w:rPr>
                <w:rFonts w:ascii="宋体" w:hAnsi="宋体" w:cs="宋体" w:hint="eastAsia"/>
                <w:sz w:val="21"/>
                <w:szCs w:val="21"/>
              </w:rPr>
              <w:t>供货期</w:t>
            </w:r>
          </w:p>
        </w:tc>
        <w:tc>
          <w:tcPr>
            <w:tcW w:w="7625" w:type="dxa"/>
            <w:gridSpan w:val="2"/>
            <w:vAlign w:val="center"/>
          </w:tcPr>
          <w:p w14:paraId="7AB21BA4" w14:textId="77777777" w:rsidR="00AC631B" w:rsidRDefault="00000000">
            <w:pPr>
              <w:pStyle w:val="a4"/>
              <w:tabs>
                <w:tab w:val="left" w:pos="3624"/>
              </w:tabs>
              <w:spacing w:line="440" w:lineRule="exact"/>
              <w:ind w:firstLineChars="225" w:firstLine="474"/>
              <w:rPr>
                <w:rFonts w:ascii="宋体" w:hAnsi="宋体" w:cs="宋体" w:hint="eastAsia"/>
                <w:sz w:val="21"/>
                <w:szCs w:val="21"/>
                <w:u w:val="single"/>
              </w:rPr>
            </w:pPr>
            <w:r>
              <w:rPr>
                <w:rFonts w:ascii="宋体" w:hAnsi="宋体" w:cs="宋体" w:hint="eastAsia"/>
                <w:sz w:val="21"/>
                <w:szCs w:val="21"/>
                <w:u w:val="single"/>
              </w:rPr>
              <w:t>满足比选文件要求。</w:t>
            </w:r>
          </w:p>
        </w:tc>
      </w:tr>
      <w:tr w:rsidR="00AC631B" w14:paraId="3FF17F20" w14:textId="77777777">
        <w:trPr>
          <w:trHeight w:val="1206"/>
        </w:trPr>
        <w:tc>
          <w:tcPr>
            <w:tcW w:w="1369" w:type="dxa"/>
            <w:vAlign w:val="center"/>
          </w:tcPr>
          <w:p w14:paraId="0349F157" w14:textId="77777777" w:rsidR="00AC631B" w:rsidRDefault="00000000">
            <w:pPr>
              <w:pStyle w:val="a4"/>
              <w:ind w:firstLine="0"/>
              <w:rPr>
                <w:rFonts w:ascii="宋体" w:hAnsi="宋体" w:cs="宋体" w:hint="eastAsia"/>
                <w:sz w:val="21"/>
                <w:szCs w:val="21"/>
              </w:rPr>
            </w:pPr>
            <w:r>
              <w:rPr>
                <w:rFonts w:ascii="宋体" w:hAnsi="宋体" w:cs="宋体" w:hint="eastAsia"/>
                <w:sz w:val="21"/>
                <w:szCs w:val="21"/>
              </w:rPr>
              <w:t>备注</w:t>
            </w:r>
          </w:p>
        </w:tc>
        <w:tc>
          <w:tcPr>
            <w:tcW w:w="7625" w:type="dxa"/>
            <w:gridSpan w:val="2"/>
            <w:vAlign w:val="center"/>
          </w:tcPr>
          <w:p w14:paraId="46BC46B6" w14:textId="77777777" w:rsidR="00AC631B" w:rsidRDefault="00AC631B">
            <w:pPr>
              <w:pStyle w:val="a4"/>
              <w:ind w:firstLineChars="225" w:firstLine="474"/>
              <w:rPr>
                <w:rFonts w:ascii="宋体" w:hAnsi="宋体" w:cs="宋体" w:hint="eastAsia"/>
                <w:sz w:val="21"/>
                <w:szCs w:val="21"/>
              </w:rPr>
            </w:pPr>
          </w:p>
        </w:tc>
      </w:tr>
    </w:tbl>
    <w:p w14:paraId="2EA6B249" w14:textId="77777777" w:rsidR="00AC631B" w:rsidRDefault="00AC631B">
      <w:pPr>
        <w:widowControl/>
        <w:shd w:val="clear" w:color="auto" w:fill="FFFFFF"/>
        <w:spacing w:line="360" w:lineRule="auto"/>
        <w:jc w:val="left"/>
        <w:rPr>
          <w:rFonts w:ascii="宋体" w:hAnsi="宋体" w:cs="宋体" w:hint="eastAsia"/>
          <w:kern w:val="0"/>
          <w:szCs w:val="21"/>
        </w:rPr>
      </w:pPr>
    </w:p>
    <w:p w14:paraId="4C12752F"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投标单位（盖章）：</w:t>
      </w:r>
      <w:r>
        <w:rPr>
          <w:rFonts w:ascii="宋体" w:hAnsi="宋体" w:cs="宋体" w:hint="eastAsia"/>
          <w:kern w:val="0"/>
          <w:szCs w:val="21"/>
          <w:u w:val="single"/>
        </w:rPr>
        <w:t>                             </w:t>
      </w:r>
      <w:r>
        <w:rPr>
          <w:rFonts w:ascii="宋体" w:hAnsi="宋体" w:cs="宋体" w:hint="eastAsia"/>
          <w:kern w:val="0"/>
          <w:szCs w:val="21"/>
        </w:rPr>
        <w:t xml:space="preserve"> </w:t>
      </w:r>
    </w:p>
    <w:p w14:paraId="7B265DAB" w14:textId="77777777" w:rsidR="00AC631B" w:rsidRDefault="00000000">
      <w:pPr>
        <w:widowControl/>
        <w:shd w:val="clear" w:color="auto" w:fill="FFFFFF"/>
        <w:spacing w:line="360" w:lineRule="auto"/>
        <w:jc w:val="left"/>
        <w:rPr>
          <w:rFonts w:ascii="宋体" w:hAnsi="宋体" w:cs="宋体" w:hint="eastAsia"/>
          <w:kern w:val="0"/>
          <w:szCs w:val="21"/>
          <w:u w:val="single"/>
        </w:rPr>
      </w:pPr>
      <w:r>
        <w:rPr>
          <w:rFonts w:ascii="宋体" w:hAnsi="宋体" w:cs="宋体" w:hint="eastAsia"/>
          <w:kern w:val="0"/>
          <w:szCs w:val="21"/>
        </w:rPr>
        <w:t>法定代表人或授权代表（签字或签章）：</w:t>
      </w:r>
      <w:r>
        <w:rPr>
          <w:rFonts w:ascii="宋体" w:hAnsi="宋体" w:cs="宋体" w:hint="eastAsia"/>
          <w:kern w:val="0"/>
          <w:szCs w:val="21"/>
          <w:u w:val="single"/>
        </w:rPr>
        <w:t>                          </w:t>
      </w:r>
    </w:p>
    <w:p w14:paraId="09E461E9"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说明：</w:t>
      </w:r>
    </w:p>
    <w:p w14:paraId="198CD3A1" w14:textId="77777777" w:rsidR="00AC631B" w:rsidRDefault="00000000">
      <w:pPr>
        <w:widowControl/>
        <w:shd w:val="clear" w:color="auto" w:fill="FFFFFF"/>
        <w:spacing w:line="360" w:lineRule="auto"/>
        <w:ind w:firstLine="422"/>
        <w:jc w:val="left"/>
        <w:rPr>
          <w:rFonts w:ascii="宋体" w:hAnsi="宋体" w:cs="宋体" w:hint="eastAsia"/>
          <w:b/>
          <w:bCs/>
          <w:kern w:val="0"/>
          <w:szCs w:val="21"/>
        </w:rPr>
      </w:pPr>
      <w:r>
        <w:rPr>
          <w:rFonts w:ascii="宋体" w:hAnsi="宋体" w:cs="宋体" w:hint="eastAsia"/>
          <w:b/>
          <w:bCs/>
          <w:kern w:val="0"/>
          <w:szCs w:val="21"/>
        </w:rPr>
        <w:t>本项目仅接受一个价格，不得填报有选择性报价方案。如有优惠条款须注明，但不得影响报价，影响项目履约交付。</w:t>
      </w:r>
    </w:p>
    <w:p w14:paraId="4A9F92DE" w14:textId="77777777" w:rsidR="00AC631B" w:rsidRDefault="00AC631B">
      <w:pPr>
        <w:widowControl/>
        <w:shd w:val="clear" w:color="auto" w:fill="FFFFFF"/>
        <w:spacing w:line="360" w:lineRule="auto"/>
        <w:ind w:firstLine="422"/>
        <w:jc w:val="left"/>
        <w:rPr>
          <w:rFonts w:ascii="宋体" w:hAnsi="宋体" w:cs="宋体" w:hint="eastAsia"/>
          <w:b/>
          <w:bCs/>
          <w:kern w:val="0"/>
          <w:szCs w:val="21"/>
        </w:rPr>
      </w:pPr>
    </w:p>
    <w:p w14:paraId="66D21E25" w14:textId="77777777" w:rsidR="00AC631B" w:rsidRDefault="00000000">
      <w:pPr>
        <w:widowControl/>
        <w:shd w:val="clear" w:color="auto" w:fill="FFFFFF"/>
        <w:spacing w:line="360" w:lineRule="auto"/>
        <w:ind w:firstLine="422"/>
        <w:jc w:val="left"/>
        <w:rPr>
          <w:rFonts w:ascii="宋体" w:hAnsi="宋体" w:cs="宋体" w:hint="eastAsia"/>
          <w:b/>
          <w:bCs/>
          <w:kern w:val="0"/>
          <w:szCs w:val="21"/>
          <w:lang w:val="zh-CN"/>
        </w:rPr>
      </w:pPr>
      <w:bookmarkStart w:id="21" w:name="_Toc12264"/>
      <w:r>
        <w:rPr>
          <w:rFonts w:ascii="宋体" w:hAnsi="宋体" w:cs="宋体" w:hint="eastAsia"/>
          <w:b/>
          <w:bCs/>
          <w:kern w:val="0"/>
          <w:szCs w:val="21"/>
          <w:lang w:val="zh-CN"/>
        </w:rPr>
        <w:br w:type="page"/>
      </w:r>
    </w:p>
    <w:p w14:paraId="25DB66EE" w14:textId="77777777" w:rsidR="00AC631B" w:rsidRDefault="00000000">
      <w:pPr>
        <w:widowControl/>
        <w:shd w:val="clear" w:color="auto" w:fill="FFFFFF"/>
        <w:spacing w:line="360" w:lineRule="auto"/>
        <w:ind w:firstLine="422"/>
        <w:jc w:val="left"/>
        <w:rPr>
          <w:rFonts w:ascii="宋体" w:hAnsi="宋体" w:cs="宋体" w:hint="eastAsia"/>
          <w:b/>
          <w:bCs/>
          <w:kern w:val="0"/>
          <w:szCs w:val="21"/>
          <w:lang w:val="zh-CN"/>
        </w:rPr>
      </w:pPr>
      <w:r>
        <w:rPr>
          <w:rFonts w:ascii="宋体" w:hAnsi="宋体" w:cs="宋体" w:hint="eastAsia"/>
          <w:b/>
          <w:bCs/>
          <w:kern w:val="0"/>
          <w:szCs w:val="21"/>
        </w:rPr>
        <w:lastRenderedPageBreak/>
        <w:t>附表</w:t>
      </w:r>
      <w:r>
        <w:rPr>
          <w:rFonts w:ascii="宋体" w:hAnsi="宋体" w:cs="宋体" w:hint="eastAsia"/>
          <w:b/>
          <w:bCs/>
          <w:kern w:val="0"/>
          <w:szCs w:val="21"/>
          <w:lang w:val="zh-CN"/>
        </w:rPr>
        <w:t>：分项报价表格式</w:t>
      </w:r>
      <w:bookmarkEnd w:id="21"/>
      <w:r>
        <w:rPr>
          <w:rFonts w:ascii="宋体" w:hAnsi="宋体" w:cs="宋体" w:hint="eastAsia"/>
          <w:b/>
          <w:bCs/>
          <w:kern w:val="0"/>
          <w:sz w:val="28"/>
          <w:szCs w:val="28"/>
          <w:lang w:val="zh-CN"/>
        </w:rPr>
        <w:t>（</w:t>
      </w:r>
      <w:r>
        <w:rPr>
          <w:rFonts w:ascii="宋体" w:hAnsi="宋体" w:cs="宋体" w:hint="eastAsia"/>
          <w:b/>
          <w:bCs/>
          <w:kern w:val="0"/>
          <w:sz w:val="28"/>
          <w:szCs w:val="28"/>
        </w:rPr>
        <w:t>请根据产品清单进行分项报价</w:t>
      </w:r>
      <w:r>
        <w:rPr>
          <w:rFonts w:ascii="宋体" w:hAnsi="宋体" w:cs="宋体" w:hint="eastAsia"/>
          <w:b/>
          <w:bCs/>
          <w:kern w:val="0"/>
          <w:sz w:val="28"/>
          <w:szCs w:val="28"/>
          <w:lang w:val="zh-CN"/>
        </w:rPr>
        <w:t>）</w:t>
      </w:r>
    </w:p>
    <w:p w14:paraId="6D088B1B" w14:textId="77777777" w:rsidR="00AC631B" w:rsidRDefault="00AC631B">
      <w:pPr>
        <w:widowControl/>
        <w:adjustRightInd w:val="0"/>
        <w:spacing w:line="240" w:lineRule="atLeast"/>
        <w:ind w:firstLine="422"/>
        <w:jc w:val="left"/>
        <w:rPr>
          <w:rFonts w:ascii="宋体" w:hAnsi="宋体" w:cs="宋体" w:hint="eastAsia"/>
          <w:b/>
          <w:bCs/>
          <w:kern w:val="0"/>
          <w:lang w:val="zh-CN"/>
        </w:rPr>
      </w:pPr>
    </w:p>
    <w:p w14:paraId="7BCD720E" w14:textId="77777777" w:rsidR="00AC631B" w:rsidRDefault="00000000">
      <w:pPr>
        <w:widowControl/>
        <w:shd w:val="clear" w:color="auto" w:fill="FFFFFF"/>
        <w:spacing w:line="360" w:lineRule="auto"/>
        <w:ind w:firstLine="723"/>
        <w:jc w:val="center"/>
        <w:rPr>
          <w:rFonts w:ascii="宋体" w:hAnsi="宋体" w:cs="宋体" w:hint="eastAsia"/>
          <w:b/>
          <w:kern w:val="0"/>
          <w:sz w:val="36"/>
          <w:szCs w:val="36"/>
        </w:rPr>
      </w:pPr>
      <w:r>
        <w:rPr>
          <w:rFonts w:ascii="宋体" w:hAnsi="宋体" w:cs="宋体" w:hint="eastAsia"/>
          <w:b/>
          <w:kern w:val="0"/>
          <w:sz w:val="36"/>
          <w:szCs w:val="36"/>
        </w:rPr>
        <w:t>分项报价表</w:t>
      </w:r>
    </w:p>
    <w:tbl>
      <w:tblPr>
        <w:tblStyle w:val="aff5"/>
        <w:tblW w:w="0" w:type="auto"/>
        <w:tblLook w:val="04A0" w:firstRow="1" w:lastRow="0" w:firstColumn="1" w:lastColumn="0" w:noHBand="0" w:noVBand="1"/>
      </w:tblPr>
      <w:tblGrid>
        <w:gridCol w:w="762"/>
        <w:gridCol w:w="2058"/>
        <w:gridCol w:w="1410"/>
        <w:gridCol w:w="1428"/>
        <w:gridCol w:w="1428"/>
        <w:gridCol w:w="1410"/>
      </w:tblGrid>
      <w:tr w:rsidR="00AC631B" w14:paraId="075E557A" w14:textId="77777777">
        <w:trPr>
          <w:trHeight w:val="518"/>
        </w:trPr>
        <w:tc>
          <w:tcPr>
            <w:tcW w:w="776" w:type="dxa"/>
          </w:tcPr>
          <w:p w14:paraId="139D8EFB" w14:textId="77777777" w:rsidR="00AC631B" w:rsidRDefault="00000000">
            <w:pPr>
              <w:widowControl/>
              <w:spacing w:line="360" w:lineRule="auto"/>
              <w:jc w:val="center"/>
              <w:rPr>
                <w:rFonts w:ascii="宋体" w:hAnsi="宋体" w:cs="宋体" w:hint="eastAsia"/>
                <w:kern w:val="0"/>
              </w:rPr>
            </w:pPr>
            <w:r>
              <w:rPr>
                <w:rFonts w:ascii="宋体" w:hAnsi="宋体" w:cs="宋体" w:hint="eastAsia"/>
                <w:kern w:val="0"/>
              </w:rPr>
              <w:t>序号</w:t>
            </w:r>
          </w:p>
        </w:tc>
        <w:tc>
          <w:tcPr>
            <w:tcW w:w="2130" w:type="dxa"/>
          </w:tcPr>
          <w:p w14:paraId="1E82EB75" w14:textId="77777777" w:rsidR="00AC631B" w:rsidRDefault="00000000">
            <w:pPr>
              <w:widowControl/>
              <w:spacing w:line="360" w:lineRule="auto"/>
              <w:jc w:val="center"/>
              <w:rPr>
                <w:rFonts w:ascii="宋体" w:hAnsi="宋体" w:cs="宋体" w:hint="eastAsia"/>
                <w:kern w:val="0"/>
              </w:rPr>
            </w:pPr>
            <w:r>
              <w:rPr>
                <w:rFonts w:ascii="宋体" w:hAnsi="宋体" w:hint="eastAsia"/>
              </w:rPr>
              <w:t>采购内容</w:t>
            </w:r>
          </w:p>
        </w:tc>
        <w:tc>
          <w:tcPr>
            <w:tcW w:w="1454" w:type="dxa"/>
            <w:vAlign w:val="center"/>
          </w:tcPr>
          <w:p w14:paraId="1F8FAACB" w14:textId="77777777" w:rsidR="00AC631B" w:rsidRDefault="00000000">
            <w:pPr>
              <w:widowControl/>
              <w:autoSpaceDE w:val="0"/>
              <w:jc w:val="center"/>
              <w:rPr>
                <w:rFonts w:ascii="宋体" w:hAnsi="宋体" w:cs="宋体" w:hint="eastAsia"/>
                <w:kern w:val="0"/>
              </w:rPr>
            </w:pPr>
            <w:r>
              <w:rPr>
                <w:rFonts w:ascii="宋体" w:hAnsi="宋体" w:hint="eastAsia"/>
              </w:rPr>
              <w:t>采购数量</w:t>
            </w:r>
          </w:p>
        </w:tc>
        <w:tc>
          <w:tcPr>
            <w:tcW w:w="1454" w:type="dxa"/>
          </w:tcPr>
          <w:p w14:paraId="6597E591" w14:textId="77777777" w:rsidR="00AC631B" w:rsidRDefault="00000000">
            <w:pPr>
              <w:widowControl/>
              <w:spacing w:line="360" w:lineRule="auto"/>
              <w:jc w:val="center"/>
              <w:rPr>
                <w:rFonts w:ascii="宋体" w:hAnsi="宋体" w:cs="宋体" w:hint="eastAsia"/>
                <w:kern w:val="0"/>
              </w:rPr>
            </w:pPr>
            <w:r>
              <w:rPr>
                <w:rFonts w:ascii="宋体" w:hAnsi="宋体" w:cs="宋体" w:hint="eastAsia"/>
                <w:kern w:val="0"/>
              </w:rPr>
              <w:t>单价（元）</w:t>
            </w:r>
          </w:p>
        </w:tc>
        <w:tc>
          <w:tcPr>
            <w:tcW w:w="1454" w:type="dxa"/>
          </w:tcPr>
          <w:p w14:paraId="0F4ED1E2" w14:textId="77777777" w:rsidR="00AC631B" w:rsidRDefault="00000000">
            <w:pPr>
              <w:widowControl/>
              <w:spacing w:line="360" w:lineRule="auto"/>
              <w:jc w:val="center"/>
              <w:rPr>
                <w:rFonts w:ascii="宋体" w:hAnsi="宋体" w:cs="宋体" w:hint="eastAsia"/>
                <w:kern w:val="0"/>
              </w:rPr>
            </w:pPr>
            <w:r>
              <w:rPr>
                <w:rFonts w:ascii="宋体" w:hAnsi="宋体" w:cs="宋体" w:hint="eastAsia"/>
                <w:kern w:val="0"/>
              </w:rPr>
              <w:t>小计（元）</w:t>
            </w:r>
          </w:p>
        </w:tc>
        <w:tc>
          <w:tcPr>
            <w:tcW w:w="1454" w:type="dxa"/>
          </w:tcPr>
          <w:p w14:paraId="5DD67549" w14:textId="77777777" w:rsidR="00AC631B" w:rsidRDefault="00000000">
            <w:pPr>
              <w:widowControl/>
              <w:spacing w:line="360" w:lineRule="auto"/>
              <w:jc w:val="center"/>
              <w:rPr>
                <w:rFonts w:ascii="宋体" w:hAnsi="宋体" w:cs="宋体" w:hint="eastAsia"/>
                <w:kern w:val="0"/>
              </w:rPr>
            </w:pPr>
            <w:r>
              <w:rPr>
                <w:rFonts w:ascii="宋体" w:hAnsi="宋体" w:cs="宋体" w:hint="eastAsia"/>
                <w:kern w:val="0"/>
              </w:rPr>
              <w:t>品牌型号</w:t>
            </w:r>
          </w:p>
        </w:tc>
      </w:tr>
      <w:tr w:rsidR="00AC631B" w14:paraId="0D31F093" w14:textId="77777777">
        <w:tc>
          <w:tcPr>
            <w:tcW w:w="776" w:type="dxa"/>
            <w:vAlign w:val="center"/>
          </w:tcPr>
          <w:p w14:paraId="4901E8A2" w14:textId="77777777" w:rsidR="00AC631B" w:rsidRDefault="00000000">
            <w:pPr>
              <w:widowControl/>
              <w:autoSpaceDE w:val="0"/>
              <w:jc w:val="center"/>
              <w:rPr>
                <w:rFonts w:ascii="宋体" w:hAnsi="宋体" w:cs="宋体" w:hint="eastAsia"/>
                <w:kern w:val="0"/>
              </w:rPr>
            </w:pPr>
            <w:r>
              <w:rPr>
                <w:rFonts w:ascii="宋体" w:hAnsi="宋体" w:hint="eastAsia"/>
              </w:rPr>
              <w:t>1</w:t>
            </w:r>
          </w:p>
        </w:tc>
        <w:tc>
          <w:tcPr>
            <w:tcW w:w="2130" w:type="dxa"/>
            <w:vAlign w:val="center"/>
          </w:tcPr>
          <w:p w14:paraId="69467B58" w14:textId="77777777" w:rsidR="00AC631B" w:rsidRDefault="00AC631B">
            <w:pPr>
              <w:widowControl/>
              <w:autoSpaceDE w:val="0"/>
              <w:jc w:val="center"/>
              <w:rPr>
                <w:rFonts w:ascii="宋体" w:hAnsi="宋体" w:cs="宋体" w:hint="eastAsia"/>
                <w:kern w:val="0"/>
              </w:rPr>
            </w:pPr>
          </w:p>
        </w:tc>
        <w:tc>
          <w:tcPr>
            <w:tcW w:w="1454" w:type="dxa"/>
            <w:vAlign w:val="center"/>
          </w:tcPr>
          <w:p w14:paraId="4FF6DFC5" w14:textId="77777777" w:rsidR="00AC631B" w:rsidRDefault="00AC631B">
            <w:pPr>
              <w:widowControl/>
              <w:autoSpaceDE w:val="0"/>
              <w:jc w:val="center"/>
              <w:rPr>
                <w:rFonts w:ascii="宋体" w:hAnsi="宋体" w:cs="宋体" w:hint="eastAsia"/>
                <w:kern w:val="0"/>
              </w:rPr>
            </w:pPr>
          </w:p>
        </w:tc>
        <w:tc>
          <w:tcPr>
            <w:tcW w:w="1454" w:type="dxa"/>
          </w:tcPr>
          <w:p w14:paraId="4CF36B9F" w14:textId="77777777" w:rsidR="00AC631B" w:rsidRDefault="00AC631B">
            <w:pPr>
              <w:widowControl/>
              <w:spacing w:line="360" w:lineRule="auto"/>
              <w:jc w:val="center"/>
              <w:rPr>
                <w:rFonts w:ascii="宋体" w:hAnsi="宋体" w:cs="宋体" w:hint="eastAsia"/>
                <w:kern w:val="0"/>
              </w:rPr>
            </w:pPr>
          </w:p>
        </w:tc>
        <w:tc>
          <w:tcPr>
            <w:tcW w:w="1454" w:type="dxa"/>
          </w:tcPr>
          <w:p w14:paraId="3174918C" w14:textId="77777777" w:rsidR="00AC631B" w:rsidRDefault="00AC631B">
            <w:pPr>
              <w:widowControl/>
              <w:spacing w:line="360" w:lineRule="auto"/>
              <w:jc w:val="center"/>
              <w:rPr>
                <w:rFonts w:ascii="宋体" w:hAnsi="宋体" w:cs="宋体" w:hint="eastAsia"/>
                <w:kern w:val="0"/>
              </w:rPr>
            </w:pPr>
          </w:p>
        </w:tc>
        <w:tc>
          <w:tcPr>
            <w:tcW w:w="1454" w:type="dxa"/>
          </w:tcPr>
          <w:p w14:paraId="60007914" w14:textId="77777777" w:rsidR="00AC631B" w:rsidRDefault="00AC631B">
            <w:pPr>
              <w:widowControl/>
              <w:spacing w:line="360" w:lineRule="auto"/>
              <w:jc w:val="center"/>
              <w:rPr>
                <w:rFonts w:ascii="宋体" w:hAnsi="宋体" w:cs="宋体" w:hint="eastAsia"/>
                <w:kern w:val="0"/>
              </w:rPr>
            </w:pPr>
          </w:p>
        </w:tc>
      </w:tr>
      <w:tr w:rsidR="00AC631B" w14:paraId="0E4B2340" w14:textId="77777777">
        <w:tc>
          <w:tcPr>
            <w:tcW w:w="776" w:type="dxa"/>
            <w:vAlign w:val="center"/>
          </w:tcPr>
          <w:p w14:paraId="4FE6F7FD" w14:textId="77777777" w:rsidR="00AC631B" w:rsidRDefault="00000000">
            <w:pPr>
              <w:widowControl/>
              <w:autoSpaceDE w:val="0"/>
              <w:jc w:val="center"/>
              <w:rPr>
                <w:rFonts w:ascii="宋体" w:hAnsi="宋体" w:cs="宋体" w:hint="eastAsia"/>
                <w:kern w:val="0"/>
              </w:rPr>
            </w:pPr>
            <w:r>
              <w:rPr>
                <w:rFonts w:ascii="宋体" w:hAnsi="宋体" w:hint="eastAsia"/>
              </w:rPr>
              <w:t>2</w:t>
            </w:r>
          </w:p>
        </w:tc>
        <w:tc>
          <w:tcPr>
            <w:tcW w:w="2130" w:type="dxa"/>
            <w:vAlign w:val="center"/>
          </w:tcPr>
          <w:p w14:paraId="6AC494C7" w14:textId="77777777" w:rsidR="00AC631B" w:rsidRDefault="00AC631B">
            <w:pPr>
              <w:widowControl/>
              <w:autoSpaceDE w:val="0"/>
              <w:jc w:val="center"/>
              <w:rPr>
                <w:rFonts w:ascii="宋体" w:hAnsi="宋体" w:cs="宋体" w:hint="eastAsia"/>
                <w:kern w:val="0"/>
              </w:rPr>
            </w:pPr>
          </w:p>
        </w:tc>
        <w:tc>
          <w:tcPr>
            <w:tcW w:w="1454" w:type="dxa"/>
            <w:vAlign w:val="center"/>
          </w:tcPr>
          <w:p w14:paraId="128C7767" w14:textId="77777777" w:rsidR="00AC631B" w:rsidRDefault="00AC631B">
            <w:pPr>
              <w:widowControl/>
              <w:autoSpaceDE w:val="0"/>
              <w:jc w:val="center"/>
              <w:rPr>
                <w:rFonts w:ascii="宋体" w:hAnsi="宋体" w:cs="宋体" w:hint="eastAsia"/>
                <w:kern w:val="0"/>
              </w:rPr>
            </w:pPr>
          </w:p>
        </w:tc>
        <w:tc>
          <w:tcPr>
            <w:tcW w:w="1454" w:type="dxa"/>
          </w:tcPr>
          <w:p w14:paraId="31CD6D7B" w14:textId="77777777" w:rsidR="00AC631B" w:rsidRDefault="00AC631B">
            <w:pPr>
              <w:widowControl/>
              <w:spacing w:line="360" w:lineRule="auto"/>
              <w:jc w:val="center"/>
              <w:rPr>
                <w:rFonts w:ascii="宋体" w:hAnsi="宋体" w:cs="宋体" w:hint="eastAsia"/>
                <w:kern w:val="0"/>
              </w:rPr>
            </w:pPr>
          </w:p>
        </w:tc>
        <w:tc>
          <w:tcPr>
            <w:tcW w:w="1454" w:type="dxa"/>
          </w:tcPr>
          <w:p w14:paraId="30EDD0F7" w14:textId="77777777" w:rsidR="00AC631B" w:rsidRDefault="00AC631B">
            <w:pPr>
              <w:widowControl/>
              <w:spacing w:line="360" w:lineRule="auto"/>
              <w:jc w:val="center"/>
              <w:rPr>
                <w:rFonts w:ascii="宋体" w:hAnsi="宋体" w:cs="宋体" w:hint="eastAsia"/>
                <w:kern w:val="0"/>
              </w:rPr>
            </w:pPr>
          </w:p>
        </w:tc>
        <w:tc>
          <w:tcPr>
            <w:tcW w:w="1454" w:type="dxa"/>
          </w:tcPr>
          <w:p w14:paraId="2E765FEF" w14:textId="77777777" w:rsidR="00AC631B" w:rsidRDefault="00AC631B">
            <w:pPr>
              <w:widowControl/>
              <w:spacing w:line="360" w:lineRule="auto"/>
              <w:jc w:val="center"/>
              <w:rPr>
                <w:rFonts w:ascii="宋体" w:hAnsi="宋体" w:cs="宋体" w:hint="eastAsia"/>
                <w:kern w:val="0"/>
              </w:rPr>
            </w:pPr>
          </w:p>
        </w:tc>
      </w:tr>
      <w:tr w:rsidR="00AC631B" w14:paraId="13F40CA7" w14:textId="77777777">
        <w:tc>
          <w:tcPr>
            <w:tcW w:w="776" w:type="dxa"/>
            <w:vAlign w:val="center"/>
          </w:tcPr>
          <w:p w14:paraId="73941667" w14:textId="77777777" w:rsidR="00AC631B" w:rsidRDefault="00000000">
            <w:pPr>
              <w:widowControl/>
              <w:autoSpaceDE w:val="0"/>
              <w:jc w:val="center"/>
              <w:rPr>
                <w:rFonts w:ascii="宋体" w:hAnsi="宋体" w:cs="宋体" w:hint="eastAsia"/>
                <w:kern w:val="0"/>
              </w:rPr>
            </w:pPr>
            <w:r>
              <w:rPr>
                <w:rFonts w:ascii="宋体" w:hAnsi="宋体" w:hint="eastAsia"/>
              </w:rPr>
              <w:t>3</w:t>
            </w:r>
          </w:p>
        </w:tc>
        <w:tc>
          <w:tcPr>
            <w:tcW w:w="2130" w:type="dxa"/>
            <w:vAlign w:val="center"/>
          </w:tcPr>
          <w:p w14:paraId="132C6A8D" w14:textId="77777777" w:rsidR="00AC631B" w:rsidRDefault="00AC631B">
            <w:pPr>
              <w:widowControl/>
              <w:autoSpaceDE w:val="0"/>
              <w:jc w:val="center"/>
              <w:rPr>
                <w:rFonts w:ascii="宋体" w:hAnsi="宋体" w:cs="宋体" w:hint="eastAsia"/>
                <w:kern w:val="0"/>
              </w:rPr>
            </w:pPr>
          </w:p>
        </w:tc>
        <w:tc>
          <w:tcPr>
            <w:tcW w:w="1454" w:type="dxa"/>
            <w:vAlign w:val="center"/>
          </w:tcPr>
          <w:p w14:paraId="2A0063E3" w14:textId="77777777" w:rsidR="00AC631B" w:rsidRDefault="00AC631B">
            <w:pPr>
              <w:widowControl/>
              <w:autoSpaceDE w:val="0"/>
              <w:jc w:val="center"/>
              <w:rPr>
                <w:rFonts w:ascii="宋体" w:hAnsi="宋体" w:cs="宋体" w:hint="eastAsia"/>
                <w:kern w:val="0"/>
              </w:rPr>
            </w:pPr>
          </w:p>
        </w:tc>
        <w:tc>
          <w:tcPr>
            <w:tcW w:w="1454" w:type="dxa"/>
          </w:tcPr>
          <w:p w14:paraId="6C04CBEF" w14:textId="77777777" w:rsidR="00AC631B" w:rsidRDefault="00AC631B">
            <w:pPr>
              <w:widowControl/>
              <w:spacing w:line="360" w:lineRule="auto"/>
              <w:jc w:val="center"/>
              <w:rPr>
                <w:rFonts w:ascii="宋体" w:hAnsi="宋体" w:cs="宋体" w:hint="eastAsia"/>
                <w:kern w:val="0"/>
              </w:rPr>
            </w:pPr>
          </w:p>
        </w:tc>
        <w:tc>
          <w:tcPr>
            <w:tcW w:w="1454" w:type="dxa"/>
          </w:tcPr>
          <w:p w14:paraId="0F10932D" w14:textId="77777777" w:rsidR="00AC631B" w:rsidRDefault="00AC631B">
            <w:pPr>
              <w:widowControl/>
              <w:spacing w:line="360" w:lineRule="auto"/>
              <w:jc w:val="center"/>
              <w:rPr>
                <w:rFonts w:ascii="宋体" w:hAnsi="宋体" w:cs="宋体" w:hint="eastAsia"/>
                <w:kern w:val="0"/>
              </w:rPr>
            </w:pPr>
          </w:p>
        </w:tc>
        <w:tc>
          <w:tcPr>
            <w:tcW w:w="1454" w:type="dxa"/>
          </w:tcPr>
          <w:p w14:paraId="09EAE8DD" w14:textId="77777777" w:rsidR="00AC631B" w:rsidRDefault="00AC631B">
            <w:pPr>
              <w:widowControl/>
              <w:spacing w:line="360" w:lineRule="auto"/>
              <w:jc w:val="center"/>
              <w:rPr>
                <w:rFonts w:ascii="宋体" w:hAnsi="宋体" w:cs="宋体" w:hint="eastAsia"/>
                <w:kern w:val="0"/>
              </w:rPr>
            </w:pPr>
          </w:p>
        </w:tc>
      </w:tr>
      <w:tr w:rsidR="00AC631B" w14:paraId="1DB521BB" w14:textId="77777777">
        <w:tc>
          <w:tcPr>
            <w:tcW w:w="776" w:type="dxa"/>
            <w:vAlign w:val="center"/>
          </w:tcPr>
          <w:p w14:paraId="14961626" w14:textId="77777777" w:rsidR="00AC631B" w:rsidRDefault="00000000">
            <w:pPr>
              <w:widowControl/>
              <w:autoSpaceDE w:val="0"/>
              <w:jc w:val="center"/>
              <w:rPr>
                <w:rFonts w:ascii="宋体" w:hAnsi="宋体" w:cs="宋体" w:hint="eastAsia"/>
                <w:kern w:val="0"/>
              </w:rPr>
            </w:pPr>
            <w:r>
              <w:rPr>
                <w:rFonts w:ascii="宋体" w:hAnsi="宋体" w:hint="eastAsia"/>
              </w:rPr>
              <w:t>4</w:t>
            </w:r>
          </w:p>
        </w:tc>
        <w:tc>
          <w:tcPr>
            <w:tcW w:w="2130" w:type="dxa"/>
            <w:vAlign w:val="center"/>
          </w:tcPr>
          <w:p w14:paraId="5CDC5B1D" w14:textId="77777777" w:rsidR="00AC631B" w:rsidRDefault="00AC631B">
            <w:pPr>
              <w:widowControl/>
              <w:autoSpaceDE w:val="0"/>
              <w:jc w:val="center"/>
              <w:rPr>
                <w:rFonts w:ascii="宋体" w:hAnsi="宋体" w:hint="eastAsia"/>
              </w:rPr>
            </w:pPr>
          </w:p>
        </w:tc>
        <w:tc>
          <w:tcPr>
            <w:tcW w:w="1454" w:type="dxa"/>
            <w:vAlign w:val="center"/>
          </w:tcPr>
          <w:p w14:paraId="0CA040EE" w14:textId="77777777" w:rsidR="00AC631B" w:rsidRDefault="00AC631B">
            <w:pPr>
              <w:widowControl/>
              <w:autoSpaceDE w:val="0"/>
              <w:jc w:val="center"/>
              <w:rPr>
                <w:rFonts w:ascii="宋体" w:hAnsi="宋体" w:cs="宋体" w:hint="eastAsia"/>
                <w:kern w:val="0"/>
              </w:rPr>
            </w:pPr>
          </w:p>
        </w:tc>
        <w:tc>
          <w:tcPr>
            <w:tcW w:w="1454" w:type="dxa"/>
          </w:tcPr>
          <w:p w14:paraId="7AE79252" w14:textId="77777777" w:rsidR="00AC631B" w:rsidRDefault="00AC631B">
            <w:pPr>
              <w:widowControl/>
              <w:spacing w:line="360" w:lineRule="auto"/>
              <w:jc w:val="center"/>
              <w:rPr>
                <w:rFonts w:ascii="宋体" w:hAnsi="宋体" w:cs="宋体" w:hint="eastAsia"/>
                <w:kern w:val="0"/>
              </w:rPr>
            </w:pPr>
          </w:p>
        </w:tc>
        <w:tc>
          <w:tcPr>
            <w:tcW w:w="1454" w:type="dxa"/>
          </w:tcPr>
          <w:p w14:paraId="20E545E8" w14:textId="77777777" w:rsidR="00AC631B" w:rsidRDefault="00AC631B">
            <w:pPr>
              <w:widowControl/>
              <w:spacing w:line="360" w:lineRule="auto"/>
              <w:jc w:val="center"/>
              <w:rPr>
                <w:rFonts w:ascii="宋体" w:hAnsi="宋体" w:cs="宋体" w:hint="eastAsia"/>
                <w:kern w:val="0"/>
              </w:rPr>
            </w:pPr>
          </w:p>
        </w:tc>
        <w:tc>
          <w:tcPr>
            <w:tcW w:w="1454" w:type="dxa"/>
          </w:tcPr>
          <w:p w14:paraId="16B7A156" w14:textId="77777777" w:rsidR="00AC631B" w:rsidRDefault="00AC631B">
            <w:pPr>
              <w:widowControl/>
              <w:spacing w:line="360" w:lineRule="auto"/>
              <w:jc w:val="center"/>
              <w:rPr>
                <w:rFonts w:ascii="宋体" w:hAnsi="宋体" w:cs="宋体" w:hint="eastAsia"/>
                <w:kern w:val="0"/>
              </w:rPr>
            </w:pPr>
          </w:p>
        </w:tc>
      </w:tr>
      <w:tr w:rsidR="00AC631B" w14:paraId="5353E41E" w14:textId="77777777">
        <w:tc>
          <w:tcPr>
            <w:tcW w:w="776" w:type="dxa"/>
            <w:vAlign w:val="center"/>
          </w:tcPr>
          <w:p w14:paraId="48DBD355" w14:textId="77777777" w:rsidR="00AC631B" w:rsidRDefault="00000000">
            <w:pPr>
              <w:widowControl/>
              <w:autoSpaceDE w:val="0"/>
              <w:jc w:val="center"/>
              <w:rPr>
                <w:rFonts w:ascii="宋体" w:hAnsi="宋体" w:cs="宋体" w:hint="eastAsia"/>
                <w:kern w:val="0"/>
              </w:rPr>
            </w:pPr>
            <w:r>
              <w:rPr>
                <w:rFonts w:ascii="宋体" w:hAnsi="宋体" w:hint="eastAsia"/>
              </w:rPr>
              <w:t>5</w:t>
            </w:r>
          </w:p>
        </w:tc>
        <w:tc>
          <w:tcPr>
            <w:tcW w:w="2130" w:type="dxa"/>
            <w:vAlign w:val="center"/>
          </w:tcPr>
          <w:p w14:paraId="344739E6" w14:textId="77777777" w:rsidR="00AC631B" w:rsidRDefault="00AC631B">
            <w:pPr>
              <w:widowControl/>
              <w:autoSpaceDE w:val="0"/>
              <w:jc w:val="center"/>
              <w:rPr>
                <w:rFonts w:ascii="宋体" w:hAnsi="宋体" w:hint="eastAsia"/>
              </w:rPr>
            </w:pPr>
          </w:p>
        </w:tc>
        <w:tc>
          <w:tcPr>
            <w:tcW w:w="1454" w:type="dxa"/>
            <w:vAlign w:val="center"/>
          </w:tcPr>
          <w:p w14:paraId="2B84F41D" w14:textId="77777777" w:rsidR="00AC631B" w:rsidRDefault="00AC631B">
            <w:pPr>
              <w:widowControl/>
              <w:autoSpaceDE w:val="0"/>
              <w:jc w:val="center"/>
              <w:rPr>
                <w:rFonts w:ascii="宋体" w:hAnsi="宋体" w:cs="宋体" w:hint="eastAsia"/>
                <w:kern w:val="0"/>
              </w:rPr>
            </w:pPr>
          </w:p>
        </w:tc>
        <w:tc>
          <w:tcPr>
            <w:tcW w:w="1454" w:type="dxa"/>
          </w:tcPr>
          <w:p w14:paraId="2695C1EC" w14:textId="77777777" w:rsidR="00AC631B" w:rsidRDefault="00AC631B">
            <w:pPr>
              <w:widowControl/>
              <w:spacing w:line="360" w:lineRule="auto"/>
              <w:jc w:val="center"/>
              <w:rPr>
                <w:rFonts w:ascii="宋体" w:hAnsi="宋体" w:cs="宋体" w:hint="eastAsia"/>
                <w:kern w:val="0"/>
              </w:rPr>
            </w:pPr>
          </w:p>
        </w:tc>
        <w:tc>
          <w:tcPr>
            <w:tcW w:w="1454" w:type="dxa"/>
          </w:tcPr>
          <w:p w14:paraId="5A3D35DA" w14:textId="77777777" w:rsidR="00AC631B" w:rsidRDefault="00AC631B">
            <w:pPr>
              <w:widowControl/>
              <w:spacing w:line="360" w:lineRule="auto"/>
              <w:jc w:val="center"/>
              <w:rPr>
                <w:rFonts w:ascii="宋体" w:hAnsi="宋体" w:cs="宋体" w:hint="eastAsia"/>
                <w:kern w:val="0"/>
              </w:rPr>
            </w:pPr>
          </w:p>
        </w:tc>
        <w:tc>
          <w:tcPr>
            <w:tcW w:w="1454" w:type="dxa"/>
          </w:tcPr>
          <w:p w14:paraId="7947D218" w14:textId="77777777" w:rsidR="00AC631B" w:rsidRDefault="00AC631B">
            <w:pPr>
              <w:widowControl/>
              <w:spacing w:line="360" w:lineRule="auto"/>
              <w:jc w:val="center"/>
              <w:rPr>
                <w:rFonts w:ascii="宋体" w:hAnsi="宋体" w:cs="宋体" w:hint="eastAsia"/>
                <w:kern w:val="0"/>
              </w:rPr>
            </w:pPr>
          </w:p>
        </w:tc>
      </w:tr>
      <w:tr w:rsidR="00AC631B" w14:paraId="04347DE5" w14:textId="77777777">
        <w:tc>
          <w:tcPr>
            <w:tcW w:w="776" w:type="dxa"/>
            <w:vAlign w:val="center"/>
          </w:tcPr>
          <w:p w14:paraId="54634769" w14:textId="77777777" w:rsidR="00AC631B" w:rsidRDefault="00000000">
            <w:pPr>
              <w:widowControl/>
              <w:autoSpaceDE w:val="0"/>
              <w:jc w:val="center"/>
              <w:rPr>
                <w:rFonts w:ascii="宋体" w:hAnsi="宋体" w:cs="宋体" w:hint="eastAsia"/>
                <w:kern w:val="0"/>
              </w:rPr>
            </w:pPr>
            <w:r>
              <w:rPr>
                <w:rFonts w:ascii="宋体" w:hAnsi="宋体" w:hint="eastAsia"/>
              </w:rPr>
              <w:t>6</w:t>
            </w:r>
          </w:p>
        </w:tc>
        <w:tc>
          <w:tcPr>
            <w:tcW w:w="2130" w:type="dxa"/>
            <w:vAlign w:val="center"/>
          </w:tcPr>
          <w:p w14:paraId="7FB7724A" w14:textId="77777777" w:rsidR="00AC631B" w:rsidRDefault="00AC631B">
            <w:pPr>
              <w:widowControl/>
              <w:autoSpaceDE w:val="0"/>
              <w:jc w:val="center"/>
              <w:rPr>
                <w:rFonts w:ascii="宋体" w:hAnsi="宋体" w:hint="eastAsia"/>
              </w:rPr>
            </w:pPr>
          </w:p>
        </w:tc>
        <w:tc>
          <w:tcPr>
            <w:tcW w:w="1454" w:type="dxa"/>
            <w:vAlign w:val="center"/>
          </w:tcPr>
          <w:p w14:paraId="3BA87758" w14:textId="77777777" w:rsidR="00AC631B" w:rsidRDefault="00AC631B">
            <w:pPr>
              <w:widowControl/>
              <w:autoSpaceDE w:val="0"/>
              <w:jc w:val="center"/>
              <w:rPr>
                <w:rFonts w:ascii="宋体" w:hAnsi="宋体" w:hint="eastAsia"/>
              </w:rPr>
            </w:pPr>
          </w:p>
        </w:tc>
        <w:tc>
          <w:tcPr>
            <w:tcW w:w="1454" w:type="dxa"/>
          </w:tcPr>
          <w:p w14:paraId="48F74B8D" w14:textId="77777777" w:rsidR="00AC631B" w:rsidRDefault="00AC631B">
            <w:pPr>
              <w:widowControl/>
              <w:spacing w:line="360" w:lineRule="auto"/>
              <w:jc w:val="center"/>
              <w:rPr>
                <w:rFonts w:ascii="宋体" w:hAnsi="宋体" w:cs="宋体" w:hint="eastAsia"/>
                <w:kern w:val="0"/>
              </w:rPr>
            </w:pPr>
          </w:p>
        </w:tc>
        <w:tc>
          <w:tcPr>
            <w:tcW w:w="1454" w:type="dxa"/>
          </w:tcPr>
          <w:p w14:paraId="521A3F3B" w14:textId="77777777" w:rsidR="00AC631B" w:rsidRDefault="00AC631B">
            <w:pPr>
              <w:widowControl/>
              <w:spacing w:line="360" w:lineRule="auto"/>
              <w:jc w:val="center"/>
              <w:rPr>
                <w:rFonts w:ascii="宋体" w:hAnsi="宋体" w:cs="宋体" w:hint="eastAsia"/>
                <w:kern w:val="0"/>
              </w:rPr>
            </w:pPr>
          </w:p>
        </w:tc>
        <w:tc>
          <w:tcPr>
            <w:tcW w:w="1454" w:type="dxa"/>
          </w:tcPr>
          <w:p w14:paraId="53F8A08F" w14:textId="77777777" w:rsidR="00AC631B" w:rsidRDefault="00AC631B">
            <w:pPr>
              <w:widowControl/>
              <w:spacing w:line="360" w:lineRule="auto"/>
              <w:jc w:val="center"/>
              <w:rPr>
                <w:rFonts w:ascii="宋体" w:hAnsi="宋体" w:cs="宋体" w:hint="eastAsia"/>
                <w:kern w:val="0"/>
              </w:rPr>
            </w:pPr>
          </w:p>
        </w:tc>
      </w:tr>
      <w:tr w:rsidR="00AC631B" w14:paraId="6220B889" w14:textId="77777777">
        <w:tc>
          <w:tcPr>
            <w:tcW w:w="2906" w:type="dxa"/>
            <w:gridSpan w:val="2"/>
          </w:tcPr>
          <w:p w14:paraId="6CCE7BE7" w14:textId="77777777" w:rsidR="00AC631B" w:rsidRDefault="00000000">
            <w:pPr>
              <w:widowControl/>
              <w:autoSpaceDE w:val="0"/>
              <w:jc w:val="center"/>
              <w:rPr>
                <w:rFonts w:ascii="宋体" w:hAnsi="宋体" w:hint="eastAsia"/>
              </w:rPr>
            </w:pPr>
            <w:r>
              <w:rPr>
                <w:rFonts w:ascii="宋体" w:hAnsi="宋体" w:hint="eastAsia"/>
              </w:rPr>
              <w:t>合计</w:t>
            </w:r>
          </w:p>
        </w:tc>
        <w:tc>
          <w:tcPr>
            <w:tcW w:w="1454" w:type="dxa"/>
            <w:vAlign w:val="center"/>
          </w:tcPr>
          <w:p w14:paraId="48743239" w14:textId="77777777" w:rsidR="00AC631B" w:rsidRDefault="00AC631B">
            <w:pPr>
              <w:widowControl/>
              <w:autoSpaceDE w:val="0"/>
              <w:jc w:val="center"/>
              <w:rPr>
                <w:rFonts w:ascii="宋体" w:hAnsi="宋体" w:hint="eastAsia"/>
              </w:rPr>
            </w:pPr>
          </w:p>
        </w:tc>
        <w:tc>
          <w:tcPr>
            <w:tcW w:w="1454" w:type="dxa"/>
          </w:tcPr>
          <w:p w14:paraId="2CB77E5D" w14:textId="77777777" w:rsidR="00AC631B" w:rsidRDefault="00AC631B">
            <w:pPr>
              <w:widowControl/>
              <w:spacing w:line="360" w:lineRule="auto"/>
              <w:jc w:val="center"/>
              <w:rPr>
                <w:rFonts w:ascii="宋体" w:hAnsi="宋体" w:cs="宋体" w:hint="eastAsia"/>
                <w:kern w:val="0"/>
              </w:rPr>
            </w:pPr>
          </w:p>
        </w:tc>
        <w:tc>
          <w:tcPr>
            <w:tcW w:w="1454" w:type="dxa"/>
          </w:tcPr>
          <w:p w14:paraId="16777E78" w14:textId="77777777" w:rsidR="00AC631B" w:rsidRDefault="00AC631B">
            <w:pPr>
              <w:widowControl/>
              <w:spacing w:line="360" w:lineRule="auto"/>
              <w:jc w:val="center"/>
              <w:rPr>
                <w:rFonts w:ascii="宋体" w:hAnsi="宋体" w:cs="宋体" w:hint="eastAsia"/>
                <w:kern w:val="0"/>
              </w:rPr>
            </w:pPr>
          </w:p>
        </w:tc>
        <w:tc>
          <w:tcPr>
            <w:tcW w:w="1454" w:type="dxa"/>
          </w:tcPr>
          <w:p w14:paraId="013B7C6B" w14:textId="77777777" w:rsidR="00AC631B" w:rsidRDefault="00AC631B">
            <w:pPr>
              <w:widowControl/>
              <w:spacing w:line="360" w:lineRule="auto"/>
              <w:jc w:val="center"/>
              <w:rPr>
                <w:rFonts w:ascii="宋体" w:hAnsi="宋体" w:cs="宋体" w:hint="eastAsia"/>
                <w:kern w:val="0"/>
              </w:rPr>
            </w:pPr>
          </w:p>
        </w:tc>
      </w:tr>
    </w:tbl>
    <w:p w14:paraId="1C544B4C" w14:textId="77777777" w:rsidR="00AC631B" w:rsidRDefault="00AC631B">
      <w:pPr>
        <w:widowControl/>
        <w:shd w:val="clear" w:color="auto" w:fill="FFFFFF"/>
        <w:spacing w:line="360" w:lineRule="auto"/>
        <w:jc w:val="left"/>
        <w:rPr>
          <w:rFonts w:ascii="宋体" w:hAnsi="宋体" w:cs="宋体" w:hint="eastAsia"/>
          <w:kern w:val="0"/>
        </w:rPr>
      </w:pPr>
    </w:p>
    <w:p w14:paraId="68D95449" w14:textId="77777777" w:rsidR="00AC631B" w:rsidRDefault="00AC631B">
      <w:pPr>
        <w:widowControl/>
        <w:shd w:val="clear" w:color="auto" w:fill="FFFFFF"/>
        <w:spacing w:line="360" w:lineRule="auto"/>
        <w:jc w:val="left"/>
        <w:rPr>
          <w:rFonts w:ascii="宋体" w:hAnsi="宋体" w:cs="宋体" w:hint="eastAsia"/>
          <w:kern w:val="0"/>
          <w:szCs w:val="21"/>
        </w:rPr>
      </w:pPr>
    </w:p>
    <w:p w14:paraId="74835EC4"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投标单位（盖章）：</w:t>
      </w:r>
      <w:r>
        <w:rPr>
          <w:rFonts w:ascii="宋体" w:hAnsi="宋体" w:cs="宋体" w:hint="eastAsia"/>
          <w:kern w:val="0"/>
          <w:szCs w:val="21"/>
          <w:u w:val="single"/>
        </w:rPr>
        <w:t>                             </w:t>
      </w:r>
      <w:r>
        <w:rPr>
          <w:rFonts w:ascii="宋体" w:hAnsi="宋体" w:cs="宋体" w:hint="eastAsia"/>
          <w:kern w:val="0"/>
          <w:szCs w:val="21"/>
        </w:rPr>
        <w:t xml:space="preserve"> </w:t>
      </w:r>
    </w:p>
    <w:p w14:paraId="6ED774C5" w14:textId="77777777" w:rsidR="00AC631B" w:rsidRDefault="00000000">
      <w:pPr>
        <w:widowControl/>
        <w:shd w:val="clear" w:color="auto" w:fill="FFFFFF"/>
        <w:spacing w:line="360" w:lineRule="auto"/>
        <w:jc w:val="left"/>
        <w:rPr>
          <w:rFonts w:ascii="宋体" w:hAnsi="宋体" w:cs="宋体" w:hint="eastAsia"/>
          <w:kern w:val="0"/>
          <w:szCs w:val="21"/>
          <w:u w:val="single"/>
        </w:rPr>
      </w:pPr>
      <w:r>
        <w:rPr>
          <w:rFonts w:ascii="宋体" w:hAnsi="宋体" w:cs="宋体" w:hint="eastAsia"/>
          <w:kern w:val="0"/>
          <w:szCs w:val="21"/>
        </w:rPr>
        <w:t>法定代表人或授权代表（签字或签章）：</w:t>
      </w:r>
      <w:r>
        <w:rPr>
          <w:rFonts w:ascii="宋体" w:hAnsi="宋体" w:cs="宋体" w:hint="eastAsia"/>
          <w:kern w:val="0"/>
          <w:szCs w:val="21"/>
          <w:u w:val="single"/>
        </w:rPr>
        <w:t>                        </w:t>
      </w:r>
    </w:p>
    <w:p w14:paraId="5AA7953D" w14:textId="77777777" w:rsidR="00AC631B" w:rsidRDefault="00AC631B">
      <w:pPr>
        <w:widowControl/>
        <w:shd w:val="clear" w:color="auto" w:fill="FFFFFF"/>
        <w:spacing w:line="360" w:lineRule="auto"/>
        <w:jc w:val="left"/>
        <w:rPr>
          <w:rFonts w:ascii="宋体" w:hAnsi="宋体" w:cs="宋体" w:hint="eastAsia"/>
          <w:kern w:val="0"/>
          <w:szCs w:val="21"/>
        </w:rPr>
      </w:pPr>
    </w:p>
    <w:p w14:paraId="6A151FBF"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xml:space="preserve"> </w:t>
      </w:r>
    </w:p>
    <w:p w14:paraId="476FD361"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rPr>
        <w:t xml:space="preserve">     </w:t>
      </w:r>
    </w:p>
    <w:p w14:paraId="280D06C8" w14:textId="77777777" w:rsidR="00AC631B" w:rsidRDefault="00AC631B">
      <w:pPr>
        <w:widowControl/>
        <w:shd w:val="clear" w:color="auto" w:fill="FFFFFF"/>
        <w:spacing w:line="360" w:lineRule="auto"/>
        <w:jc w:val="left"/>
        <w:rPr>
          <w:rFonts w:ascii="宋体" w:hAnsi="宋体" w:cs="宋体" w:hint="eastAsia"/>
          <w:kern w:val="0"/>
          <w:szCs w:val="21"/>
        </w:rPr>
      </w:pPr>
    </w:p>
    <w:p w14:paraId="16C9F8A1"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w:t>
      </w:r>
    </w:p>
    <w:p w14:paraId="5D540763" w14:textId="77777777" w:rsidR="00AC631B" w:rsidRDefault="00000000">
      <w:pPr>
        <w:widowControl/>
        <w:jc w:val="left"/>
        <w:rPr>
          <w:rFonts w:ascii="宋体" w:hAnsi="宋体" w:cs="宋体" w:hint="eastAsia"/>
          <w:kern w:val="0"/>
          <w:szCs w:val="21"/>
        </w:rPr>
      </w:pPr>
      <w:r>
        <w:rPr>
          <w:rFonts w:ascii="宋体" w:hAnsi="宋体" w:cs="宋体" w:hint="eastAsia"/>
          <w:kern w:val="0"/>
          <w:szCs w:val="21"/>
        </w:rPr>
        <w:br w:type="page"/>
      </w:r>
    </w:p>
    <w:p w14:paraId="7BAC4511" w14:textId="77777777" w:rsidR="00AC631B" w:rsidRDefault="00000000">
      <w:pPr>
        <w:widowControl/>
        <w:shd w:val="clear" w:color="auto" w:fill="FFFFFF"/>
        <w:spacing w:line="360" w:lineRule="auto"/>
        <w:ind w:firstLine="422"/>
        <w:jc w:val="left"/>
        <w:rPr>
          <w:rFonts w:ascii="宋体" w:hAnsi="宋体" w:cs="宋体" w:hint="eastAsia"/>
          <w:kern w:val="0"/>
          <w:szCs w:val="21"/>
        </w:rPr>
      </w:pPr>
      <w:r>
        <w:rPr>
          <w:rFonts w:ascii="宋体" w:hAnsi="宋体" w:cs="宋体" w:hint="eastAsia"/>
          <w:b/>
          <w:bCs/>
          <w:kern w:val="0"/>
          <w:szCs w:val="21"/>
        </w:rPr>
        <w:lastRenderedPageBreak/>
        <w:t>附件四、采购需求偏离表格式</w:t>
      </w:r>
    </w:p>
    <w:p w14:paraId="1AE290CB" w14:textId="77777777" w:rsidR="00AC631B" w:rsidRDefault="00000000">
      <w:pPr>
        <w:widowControl/>
        <w:shd w:val="clear" w:color="auto" w:fill="FFFFFF"/>
        <w:spacing w:line="360" w:lineRule="auto"/>
        <w:ind w:left="435" w:firstLine="480"/>
        <w:jc w:val="left"/>
        <w:rPr>
          <w:rFonts w:ascii="宋体" w:hAnsi="宋体" w:cs="宋体" w:hint="eastAsia"/>
          <w:kern w:val="0"/>
          <w:szCs w:val="21"/>
        </w:rPr>
      </w:pPr>
      <w:r>
        <w:rPr>
          <w:rFonts w:ascii="宋体" w:hAnsi="宋体" w:cs="宋体" w:hint="eastAsia"/>
          <w:kern w:val="0"/>
          <w:sz w:val="24"/>
        </w:rPr>
        <w:t> </w:t>
      </w:r>
    </w:p>
    <w:p w14:paraId="00D979B7" w14:textId="77777777" w:rsidR="00AC631B" w:rsidRDefault="00000000">
      <w:pPr>
        <w:widowControl/>
        <w:shd w:val="clear" w:color="auto" w:fill="FFFFFF"/>
        <w:spacing w:line="360" w:lineRule="auto"/>
        <w:ind w:left="420" w:firstLine="723"/>
        <w:jc w:val="center"/>
        <w:rPr>
          <w:rFonts w:ascii="宋体" w:hAnsi="宋体" w:cs="宋体" w:hint="eastAsia"/>
          <w:b/>
          <w:kern w:val="0"/>
          <w:szCs w:val="21"/>
        </w:rPr>
      </w:pPr>
      <w:r>
        <w:rPr>
          <w:rFonts w:ascii="宋体" w:hAnsi="宋体" w:cs="宋体" w:hint="eastAsia"/>
          <w:b/>
          <w:kern w:val="0"/>
          <w:sz w:val="36"/>
          <w:szCs w:val="36"/>
        </w:rPr>
        <w:t>采购需求偏离表</w:t>
      </w:r>
    </w:p>
    <w:p w14:paraId="321F1D46"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w:t>
      </w:r>
    </w:p>
    <w:p w14:paraId="6EB2DE52" w14:textId="77777777" w:rsidR="00AC631B" w:rsidRDefault="00000000">
      <w:pPr>
        <w:widowControl/>
        <w:tabs>
          <w:tab w:val="left" w:pos="5397"/>
        </w:tabs>
        <w:spacing w:line="360" w:lineRule="auto"/>
        <w:ind w:firstLineChars="40" w:firstLine="84"/>
        <w:jc w:val="left"/>
        <w:rPr>
          <w:rFonts w:ascii="宋体" w:hAnsi="宋体" w:cs="宋体" w:hint="eastAsia"/>
          <w:kern w:val="0"/>
          <w:szCs w:val="21"/>
        </w:rPr>
      </w:pPr>
      <w:r>
        <w:rPr>
          <w:rFonts w:ascii="宋体" w:hAnsi="宋体" w:cs="宋体" w:hint="eastAsia"/>
          <w:kern w:val="0"/>
          <w:szCs w:val="21"/>
        </w:rPr>
        <w:t>项目名称：               项目编号：  </w:t>
      </w: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42"/>
        <w:gridCol w:w="1678"/>
        <w:gridCol w:w="1931"/>
        <w:gridCol w:w="3012"/>
        <w:gridCol w:w="1246"/>
      </w:tblGrid>
      <w:tr w:rsidR="00AC631B" w14:paraId="3DE204CB" w14:textId="77777777">
        <w:trPr>
          <w:trHeight w:val="284"/>
          <w:jc w:val="center"/>
        </w:trPr>
        <w:tc>
          <w:tcPr>
            <w:tcW w:w="642" w:type="dxa"/>
            <w:tcMar>
              <w:top w:w="0" w:type="dxa"/>
              <w:left w:w="10" w:type="dxa"/>
              <w:bottom w:w="0" w:type="dxa"/>
              <w:right w:w="10" w:type="dxa"/>
            </w:tcMar>
            <w:vAlign w:val="center"/>
          </w:tcPr>
          <w:p w14:paraId="5F07D79A" w14:textId="77777777" w:rsidR="00AC631B" w:rsidRDefault="00000000">
            <w:pPr>
              <w:widowControl/>
              <w:spacing w:line="360" w:lineRule="auto"/>
              <w:jc w:val="center"/>
              <w:rPr>
                <w:rFonts w:ascii="宋体" w:hAnsi="宋体" w:cs="宋体" w:hint="eastAsia"/>
                <w:b/>
                <w:kern w:val="0"/>
                <w:szCs w:val="21"/>
              </w:rPr>
            </w:pPr>
            <w:r>
              <w:rPr>
                <w:rFonts w:ascii="宋体" w:hAnsi="宋体" w:cs="宋体" w:hint="eastAsia"/>
                <w:b/>
                <w:kern w:val="0"/>
                <w:szCs w:val="21"/>
              </w:rPr>
              <w:t>序号</w:t>
            </w:r>
          </w:p>
        </w:tc>
        <w:tc>
          <w:tcPr>
            <w:tcW w:w="1678" w:type="dxa"/>
            <w:tcMar>
              <w:top w:w="0" w:type="dxa"/>
              <w:left w:w="10" w:type="dxa"/>
              <w:bottom w:w="0" w:type="dxa"/>
              <w:right w:w="10" w:type="dxa"/>
            </w:tcMar>
            <w:vAlign w:val="center"/>
          </w:tcPr>
          <w:p w14:paraId="4AE70F14" w14:textId="77777777" w:rsidR="00AC631B" w:rsidRDefault="00000000">
            <w:pPr>
              <w:widowControl/>
              <w:spacing w:line="360" w:lineRule="auto"/>
              <w:jc w:val="center"/>
              <w:rPr>
                <w:rFonts w:ascii="宋体" w:hAnsi="宋体" w:cs="宋体" w:hint="eastAsia"/>
                <w:b/>
                <w:kern w:val="0"/>
                <w:szCs w:val="21"/>
              </w:rPr>
            </w:pPr>
            <w:r>
              <w:rPr>
                <w:rFonts w:ascii="宋体" w:hAnsi="宋体" w:cs="宋体" w:hint="eastAsia"/>
                <w:b/>
                <w:kern w:val="0"/>
                <w:szCs w:val="21"/>
              </w:rPr>
              <w:t>比选文件条目号</w:t>
            </w:r>
          </w:p>
        </w:tc>
        <w:tc>
          <w:tcPr>
            <w:tcW w:w="1931" w:type="dxa"/>
            <w:tcMar>
              <w:top w:w="0" w:type="dxa"/>
              <w:left w:w="10" w:type="dxa"/>
              <w:bottom w:w="0" w:type="dxa"/>
              <w:right w:w="10" w:type="dxa"/>
            </w:tcMar>
            <w:vAlign w:val="center"/>
          </w:tcPr>
          <w:p w14:paraId="1D3A4DD5" w14:textId="77777777" w:rsidR="00AC631B" w:rsidRDefault="00000000">
            <w:pPr>
              <w:widowControl/>
              <w:spacing w:line="360" w:lineRule="auto"/>
              <w:jc w:val="center"/>
              <w:rPr>
                <w:rFonts w:ascii="宋体" w:hAnsi="宋体" w:cs="宋体" w:hint="eastAsia"/>
                <w:b/>
                <w:kern w:val="0"/>
                <w:szCs w:val="21"/>
              </w:rPr>
            </w:pPr>
            <w:r>
              <w:rPr>
                <w:rFonts w:ascii="宋体" w:hAnsi="宋体" w:cs="宋体" w:hint="eastAsia"/>
                <w:b/>
                <w:kern w:val="0"/>
                <w:szCs w:val="21"/>
              </w:rPr>
              <w:t>条款内容</w:t>
            </w:r>
          </w:p>
        </w:tc>
        <w:tc>
          <w:tcPr>
            <w:tcW w:w="3012" w:type="dxa"/>
            <w:tcMar>
              <w:top w:w="0" w:type="dxa"/>
              <w:left w:w="10" w:type="dxa"/>
              <w:bottom w:w="0" w:type="dxa"/>
              <w:right w:w="10" w:type="dxa"/>
            </w:tcMar>
            <w:vAlign w:val="center"/>
          </w:tcPr>
          <w:p w14:paraId="60C89681" w14:textId="77777777" w:rsidR="00AC631B" w:rsidRDefault="00000000">
            <w:pPr>
              <w:widowControl/>
              <w:spacing w:line="360" w:lineRule="auto"/>
              <w:jc w:val="center"/>
              <w:rPr>
                <w:rFonts w:ascii="宋体" w:hAnsi="宋体" w:cs="宋体" w:hint="eastAsia"/>
                <w:b/>
                <w:kern w:val="0"/>
                <w:szCs w:val="21"/>
              </w:rPr>
            </w:pPr>
            <w:r>
              <w:rPr>
                <w:rFonts w:ascii="宋体" w:hAnsi="宋体" w:cs="宋体" w:hint="eastAsia"/>
                <w:b/>
                <w:kern w:val="0"/>
                <w:szCs w:val="21"/>
              </w:rPr>
              <w:t>投标响应</w:t>
            </w:r>
          </w:p>
        </w:tc>
        <w:tc>
          <w:tcPr>
            <w:tcW w:w="1246" w:type="dxa"/>
            <w:tcMar>
              <w:top w:w="0" w:type="dxa"/>
              <w:left w:w="10" w:type="dxa"/>
              <w:bottom w:w="0" w:type="dxa"/>
              <w:right w:w="10" w:type="dxa"/>
            </w:tcMar>
            <w:vAlign w:val="center"/>
          </w:tcPr>
          <w:p w14:paraId="0A42C090" w14:textId="77777777" w:rsidR="00AC631B" w:rsidRDefault="00000000">
            <w:pPr>
              <w:widowControl/>
              <w:spacing w:line="360" w:lineRule="auto"/>
              <w:jc w:val="center"/>
              <w:rPr>
                <w:rFonts w:ascii="宋体" w:hAnsi="宋体" w:cs="宋体" w:hint="eastAsia"/>
                <w:b/>
                <w:kern w:val="0"/>
                <w:szCs w:val="21"/>
              </w:rPr>
            </w:pPr>
            <w:r>
              <w:rPr>
                <w:rFonts w:ascii="宋体" w:hAnsi="宋体" w:cs="宋体" w:hint="eastAsia"/>
                <w:b/>
                <w:kern w:val="0"/>
                <w:szCs w:val="21"/>
              </w:rPr>
              <w:t>偏离</w:t>
            </w:r>
          </w:p>
        </w:tc>
      </w:tr>
      <w:tr w:rsidR="00AC631B" w14:paraId="25EDF043" w14:textId="77777777">
        <w:trPr>
          <w:trHeight w:val="284"/>
          <w:jc w:val="center"/>
        </w:trPr>
        <w:tc>
          <w:tcPr>
            <w:tcW w:w="642" w:type="dxa"/>
            <w:tcMar>
              <w:top w:w="0" w:type="dxa"/>
              <w:left w:w="10" w:type="dxa"/>
              <w:bottom w:w="0" w:type="dxa"/>
              <w:right w:w="10" w:type="dxa"/>
            </w:tcMar>
            <w:vAlign w:val="center"/>
          </w:tcPr>
          <w:p w14:paraId="22DEA73B"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678" w:type="dxa"/>
            <w:tcMar>
              <w:top w:w="0" w:type="dxa"/>
              <w:left w:w="10" w:type="dxa"/>
              <w:bottom w:w="0" w:type="dxa"/>
              <w:right w:w="10" w:type="dxa"/>
            </w:tcMar>
            <w:vAlign w:val="center"/>
          </w:tcPr>
          <w:p w14:paraId="52C240D9"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931" w:type="dxa"/>
            <w:tcMar>
              <w:top w:w="0" w:type="dxa"/>
              <w:left w:w="10" w:type="dxa"/>
              <w:bottom w:w="0" w:type="dxa"/>
              <w:right w:w="10" w:type="dxa"/>
            </w:tcMar>
            <w:vAlign w:val="center"/>
          </w:tcPr>
          <w:p w14:paraId="013EAA70"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3012" w:type="dxa"/>
            <w:tcMar>
              <w:top w:w="0" w:type="dxa"/>
              <w:left w:w="10" w:type="dxa"/>
              <w:bottom w:w="0" w:type="dxa"/>
              <w:right w:w="10" w:type="dxa"/>
            </w:tcMar>
            <w:vAlign w:val="center"/>
          </w:tcPr>
          <w:p w14:paraId="5C1D49DA"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246" w:type="dxa"/>
            <w:tcMar>
              <w:top w:w="0" w:type="dxa"/>
              <w:left w:w="10" w:type="dxa"/>
              <w:bottom w:w="0" w:type="dxa"/>
              <w:right w:w="10" w:type="dxa"/>
            </w:tcMar>
            <w:vAlign w:val="center"/>
          </w:tcPr>
          <w:p w14:paraId="6AA70EC1"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r>
      <w:tr w:rsidR="00AC631B" w14:paraId="237F2CEF" w14:textId="77777777">
        <w:trPr>
          <w:trHeight w:val="284"/>
          <w:jc w:val="center"/>
        </w:trPr>
        <w:tc>
          <w:tcPr>
            <w:tcW w:w="642" w:type="dxa"/>
            <w:tcMar>
              <w:top w:w="0" w:type="dxa"/>
              <w:left w:w="10" w:type="dxa"/>
              <w:bottom w:w="0" w:type="dxa"/>
              <w:right w:w="10" w:type="dxa"/>
            </w:tcMar>
            <w:vAlign w:val="center"/>
          </w:tcPr>
          <w:p w14:paraId="3426EE44"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678" w:type="dxa"/>
            <w:tcMar>
              <w:top w:w="0" w:type="dxa"/>
              <w:left w:w="10" w:type="dxa"/>
              <w:bottom w:w="0" w:type="dxa"/>
              <w:right w:w="10" w:type="dxa"/>
            </w:tcMar>
            <w:vAlign w:val="center"/>
          </w:tcPr>
          <w:p w14:paraId="548F7BD2"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931" w:type="dxa"/>
            <w:tcMar>
              <w:top w:w="0" w:type="dxa"/>
              <w:left w:w="10" w:type="dxa"/>
              <w:bottom w:w="0" w:type="dxa"/>
              <w:right w:w="10" w:type="dxa"/>
            </w:tcMar>
            <w:vAlign w:val="center"/>
          </w:tcPr>
          <w:p w14:paraId="1F8E0E51"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3012" w:type="dxa"/>
            <w:tcMar>
              <w:top w:w="0" w:type="dxa"/>
              <w:left w:w="10" w:type="dxa"/>
              <w:bottom w:w="0" w:type="dxa"/>
              <w:right w:w="10" w:type="dxa"/>
            </w:tcMar>
            <w:vAlign w:val="center"/>
          </w:tcPr>
          <w:p w14:paraId="27C809E7"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246" w:type="dxa"/>
            <w:tcMar>
              <w:top w:w="0" w:type="dxa"/>
              <w:left w:w="10" w:type="dxa"/>
              <w:bottom w:w="0" w:type="dxa"/>
              <w:right w:w="10" w:type="dxa"/>
            </w:tcMar>
            <w:vAlign w:val="center"/>
          </w:tcPr>
          <w:p w14:paraId="4030998A"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r>
      <w:tr w:rsidR="00AC631B" w14:paraId="4C680D76" w14:textId="77777777">
        <w:trPr>
          <w:trHeight w:val="284"/>
          <w:jc w:val="center"/>
        </w:trPr>
        <w:tc>
          <w:tcPr>
            <w:tcW w:w="642" w:type="dxa"/>
            <w:tcMar>
              <w:top w:w="0" w:type="dxa"/>
              <w:left w:w="10" w:type="dxa"/>
              <w:bottom w:w="0" w:type="dxa"/>
              <w:right w:w="10" w:type="dxa"/>
            </w:tcMar>
            <w:vAlign w:val="center"/>
          </w:tcPr>
          <w:p w14:paraId="60EB9295"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678" w:type="dxa"/>
            <w:tcMar>
              <w:top w:w="0" w:type="dxa"/>
              <w:left w:w="10" w:type="dxa"/>
              <w:bottom w:w="0" w:type="dxa"/>
              <w:right w:w="10" w:type="dxa"/>
            </w:tcMar>
            <w:vAlign w:val="center"/>
          </w:tcPr>
          <w:p w14:paraId="48633C17"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931" w:type="dxa"/>
            <w:tcMar>
              <w:top w:w="0" w:type="dxa"/>
              <w:left w:w="10" w:type="dxa"/>
              <w:bottom w:w="0" w:type="dxa"/>
              <w:right w:w="10" w:type="dxa"/>
            </w:tcMar>
            <w:vAlign w:val="center"/>
          </w:tcPr>
          <w:p w14:paraId="22050FA8"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3012" w:type="dxa"/>
            <w:tcMar>
              <w:top w:w="0" w:type="dxa"/>
              <w:left w:w="10" w:type="dxa"/>
              <w:bottom w:w="0" w:type="dxa"/>
              <w:right w:w="10" w:type="dxa"/>
            </w:tcMar>
            <w:vAlign w:val="center"/>
          </w:tcPr>
          <w:p w14:paraId="37365694"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246" w:type="dxa"/>
            <w:tcMar>
              <w:top w:w="0" w:type="dxa"/>
              <w:left w:w="10" w:type="dxa"/>
              <w:bottom w:w="0" w:type="dxa"/>
              <w:right w:w="10" w:type="dxa"/>
            </w:tcMar>
            <w:vAlign w:val="center"/>
          </w:tcPr>
          <w:p w14:paraId="3AA44E99"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r>
      <w:tr w:rsidR="00AC631B" w14:paraId="2CE5AE10" w14:textId="77777777">
        <w:trPr>
          <w:trHeight w:val="284"/>
          <w:jc w:val="center"/>
        </w:trPr>
        <w:tc>
          <w:tcPr>
            <w:tcW w:w="642" w:type="dxa"/>
            <w:tcMar>
              <w:top w:w="0" w:type="dxa"/>
              <w:left w:w="10" w:type="dxa"/>
              <w:bottom w:w="0" w:type="dxa"/>
              <w:right w:w="10" w:type="dxa"/>
            </w:tcMar>
            <w:vAlign w:val="center"/>
          </w:tcPr>
          <w:p w14:paraId="4ED94574" w14:textId="77777777" w:rsidR="00AC631B" w:rsidRDefault="00AC631B">
            <w:pPr>
              <w:widowControl/>
              <w:spacing w:line="360" w:lineRule="auto"/>
              <w:jc w:val="center"/>
              <w:rPr>
                <w:rFonts w:ascii="宋体" w:hAnsi="宋体" w:cs="宋体" w:hint="eastAsia"/>
                <w:kern w:val="0"/>
                <w:szCs w:val="21"/>
              </w:rPr>
            </w:pPr>
          </w:p>
        </w:tc>
        <w:tc>
          <w:tcPr>
            <w:tcW w:w="1678" w:type="dxa"/>
            <w:tcMar>
              <w:top w:w="0" w:type="dxa"/>
              <w:left w:w="10" w:type="dxa"/>
              <w:bottom w:w="0" w:type="dxa"/>
              <w:right w:w="10" w:type="dxa"/>
            </w:tcMar>
            <w:vAlign w:val="center"/>
          </w:tcPr>
          <w:p w14:paraId="004A47F7" w14:textId="77777777" w:rsidR="00AC631B" w:rsidRDefault="00AC631B">
            <w:pPr>
              <w:widowControl/>
              <w:spacing w:line="360" w:lineRule="auto"/>
              <w:jc w:val="center"/>
              <w:rPr>
                <w:rFonts w:ascii="宋体" w:hAnsi="宋体" w:cs="宋体" w:hint="eastAsia"/>
                <w:kern w:val="0"/>
                <w:szCs w:val="21"/>
              </w:rPr>
            </w:pPr>
          </w:p>
        </w:tc>
        <w:tc>
          <w:tcPr>
            <w:tcW w:w="1931" w:type="dxa"/>
            <w:tcMar>
              <w:top w:w="0" w:type="dxa"/>
              <w:left w:w="10" w:type="dxa"/>
              <w:bottom w:w="0" w:type="dxa"/>
              <w:right w:w="10" w:type="dxa"/>
            </w:tcMar>
            <w:vAlign w:val="center"/>
          </w:tcPr>
          <w:p w14:paraId="3CB77385" w14:textId="77777777" w:rsidR="00AC631B" w:rsidRDefault="00AC631B">
            <w:pPr>
              <w:widowControl/>
              <w:spacing w:line="360" w:lineRule="auto"/>
              <w:jc w:val="center"/>
              <w:rPr>
                <w:rFonts w:ascii="宋体" w:hAnsi="宋体" w:cs="宋体" w:hint="eastAsia"/>
                <w:kern w:val="0"/>
                <w:szCs w:val="21"/>
              </w:rPr>
            </w:pPr>
          </w:p>
        </w:tc>
        <w:tc>
          <w:tcPr>
            <w:tcW w:w="3012" w:type="dxa"/>
            <w:tcMar>
              <w:top w:w="0" w:type="dxa"/>
              <w:left w:w="10" w:type="dxa"/>
              <w:bottom w:w="0" w:type="dxa"/>
              <w:right w:w="10" w:type="dxa"/>
            </w:tcMar>
            <w:vAlign w:val="center"/>
          </w:tcPr>
          <w:p w14:paraId="64D79646" w14:textId="77777777" w:rsidR="00AC631B" w:rsidRDefault="00AC631B">
            <w:pPr>
              <w:widowControl/>
              <w:spacing w:line="360" w:lineRule="auto"/>
              <w:jc w:val="center"/>
              <w:rPr>
                <w:rFonts w:ascii="宋体" w:hAnsi="宋体" w:cs="宋体" w:hint="eastAsia"/>
                <w:kern w:val="0"/>
                <w:szCs w:val="21"/>
              </w:rPr>
            </w:pPr>
          </w:p>
        </w:tc>
        <w:tc>
          <w:tcPr>
            <w:tcW w:w="1246" w:type="dxa"/>
            <w:tcMar>
              <w:top w:w="0" w:type="dxa"/>
              <w:left w:w="10" w:type="dxa"/>
              <w:bottom w:w="0" w:type="dxa"/>
              <w:right w:w="10" w:type="dxa"/>
            </w:tcMar>
            <w:vAlign w:val="center"/>
          </w:tcPr>
          <w:p w14:paraId="3DACE54E" w14:textId="77777777" w:rsidR="00AC631B" w:rsidRDefault="00AC631B">
            <w:pPr>
              <w:widowControl/>
              <w:spacing w:line="360" w:lineRule="auto"/>
              <w:jc w:val="center"/>
              <w:rPr>
                <w:rFonts w:ascii="宋体" w:hAnsi="宋体" w:cs="宋体" w:hint="eastAsia"/>
                <w:kern w:val="0"/>
                <w:szCs w:val="21"/>
              </w:rPr>
            </w:pPr>
          </w:p>
        </w:tc>
      </w:tr>
      <w:tr w:rsidR="00AC631B" w14:paraId="6BF9810B" w14:textId="77777777">
        <w:trPr>
          <w:trHeight w:val="284"/>
          <w:jc w:val="center"/>
        </w:trPr>
        <w:tc>
          <w:tcPr>
            <w:tcW w:w="642" w:type="dxa"/>
            <w:tcMar>
              <w:top w:w="0" w:type="dxa"/>
              <w:left w:w="10" w:type="dxa"/>
              <w:bottom w:w="0" w:type="dxa"/>
              <w:right w:w="10" w:type="dxa"/>
            </w:tcMar>
            <w:vAlign w:val="center"/>
          </w:tcPr>
          <w:p w14:paraId="025375A8" w14:textId="77777777" w:rsidR="00AC631B" w:rsidRDefault="00AC631B">
            <w:pPr>
              <w:widowControl/>
              <w:spacing w:line="360" w:lineRule="auto"/>
              <w:jc w:val="center"/>
              <w:rPr>
                <w:rFonts w:ascii="宋体" w:hAnsi="宋体" w:cs="宋体" w:hint="eastAsia"/>
                <w:kern w:val="0"/>
                <w:szCs w:val="21"/>
              </w:rPr>
            </w:pPr>
          </w:p>
        </w:tc>
        <w:tc>
          <w:tcPr>
            <w:tcW w:w="1678" w:type="dxa"/>
            <w:tcMar>
              <w:top w:w="0" w:type="dxa"/>
              <w:left w:w="10" w:type="dxa"/>
              <w:bottom w:w="0" w:type="dxa"/>
              <w:right w:w="10" w:type="dxa"/>
            </w:tcMar>
            <w:vAlign w:val="center"/>
          </w:tcPr>
          <w:p w14:paraId="56D55957" w14:textId="77777777" w:rsidR="00AC631B" w:rsidRDefault="00AC631B">
            <w:pPr>
              <w:widowControl/>
              <w:spacing w:line="360" w:lineRule="auto"/>
              <w:jc w:val="center"/>
              <w:rPr>
                <w:rFonts w:ascii="宋体" w:hAnsi="宋体" w:cs="宋体" w:hint="eastAsia"/>
                <w:kern w:val="0"/>
                <w:szCs w:val="21"/>
              </w:rPr>
            </w:pPr>
          </w:p>
        </w:tc>
        <w:tc>
          <w:tcPr>
            <w:tcW w:w="1931" w:type="dxa"/>
            <w:tcMar>
              <w:top w:w="0" w:type="dxa"/>
              <w:left w:w="10" w:type="dxa"/>
              <w:bottom w:w="0" w:type="dxa"/>
              <w:right w:w="10" w:type="dxa"/>
            </w:tcMar>
            <w:vAlign w:val="center"/>
          </w:tcPr>
          <w:p w14:paraId="51D137FF" w14:textId="77777777" w:rsidR="00AC631B" w:rsidRDefault="00AC631B">
            <w:pPr>
              <w:widowControl/>
              <w:spacing w:line="360" w:lineRule="auto"/>
              <w:jc w:val="center"/>
              <w:rPr>
                <w:rFonts w:ascii="宋体" w:hAnsi="宋体" w:cs="宋体" w:hint="eastAsia"/>
                <w:kern w:val="0"/>
                <w:szCs w:val="21"/>
              </w:rPr>
            </w:pPr>
          </w:p>
        </w:tc>
        <w:tc>
          <w:tcPr>
            <w:tcW w:w="3012" w:type="dxa"/>
            <w:tcMar>
              <w:top w:w="0" w:type="dxa"/>
              <w:left w:w="10" w:type="dxa"/>
              <w:bottom w:w="0" w:type="dxa"/>
              <w:right w:w="10" w:type="dxa"/>
            </w:tcMar>
            <w:vAlign w:val="center"/>
          </w:tcPr>
          <w:p w14:paraId="625E16DD" w14:textId="77777777" w:rsidR="00AC631B" w:rsidRDefault="00AC631B">
            <w:pPr>
              <w:widowControl/>
              <w:spacing w:line="360" w:lineRule="auto"/>
              <w:jc w:val="center"/>
              <w:rPr>
                <w:rFonts w:ascii="宋体" w:hAnsi="宋体" w:cs="宋体" w:hint="eastAsia"/>
                <w:kern w:val="0"/>
                <w:szCs w:val="21"/>
              </w:rPr>
            </w:pPr>
          </w:p>
        </w:tc>
        <w:tc>
          <w:tcPr>
            <w:tcW w:w="1246" w:type="dxa"/>
            <w:tcMar>
              <w:top w:w="0" w:type="dxa"/>
              <w:left w:w="10" w:type="dxa"/>
              <w:bottom w:w="0" w:type="dxa"/>
              <w:right w:w="10" w:type="dxa"/>
            </w:tcMar>
            <w:vAlign w:val="center"/>
          </w:tcPr>
          <w:p w14:paraId="4EA00556" w14:textId="77777777" w:rsidR="00AC631B" w:rsidRDefault="00AC631B">
            <w:pPr>
              <w:widowControl/>
              <w:spacing w:line="360" w:lineRule="auto"/>
              <w:jc w:val="center"/>
              <w:rPr>
                <w:rFonts w:ascii="宋体" w:hAnsi="宋体" w:cs="宋体" w:hint="eastAsia"/>
                <w:kern w:val="0"/>
                <w:szCs w:val="21"/>
              </w:rPr>
            </w:pPr>
          </w:p>
        </w:tc>
      </w:tr>
      <w:tr w:rsidR="00AC631B" w14:paraId="5F715D6B" w14:textId="77777777">
        <w:trPr>
          <w:trHeight w:val="284"/>
          <w:jc w:val="center"/>
        </w:trPr>
        <w:tc>
          <w:tcPr>
            <w:tcW w:w="642" w:type="dxa"/>
            <w:tcMar>
              <w:top w:w="0" w:type="dxa"/>
              <w:left w:w="10" w:type="dxa"/>
              <w:bottom w:w="0" w:type="dxa"/>
              <w:right w:w="10" w:type="dxa"/>
            </w:tcMar>
            <w:vAlign w:val="center"/>
          </w:tcPr>
          <w:p w14:paraId="5DD863CD" w14:textId="77777777" w:rsidR="00AC631B" w:rsidRDefault="00AC631B">
            <w:pPr>
              <w:widowControl/>
              <w:spacing w:line="360" w:lineRule="auto"/>
              <w:jc w:val="center"/>
              <w:rPr>
                <w:rFonts w:ascii="宋体" w:hAnsi="宋体" w:cs="宋体" w:hint="eastAsia"/>
                <w:kern w:val="0"/>
                <w:szCs w:val="21"/>
              </w:rPr>
            </w:pPr>
          </w:p>
        </w:tc>
        <w:tc>
          <w:tcPr>
            <w:tcW w:w="1678" w:type="dxa"/>
            <w:tcMar>
              <w:top w:w="0" w:type="dxa"/>
              <w:left w:w="10" w:type="dxa"/>
              <w:bottom w:w="0" w:type="dxa"/>
              <w:right w:w="10" w:type="dxa"/>
            </w:tcMar>
            <w:vAlign w:val="center"/>
          </w:tcPr>
          <w:p w14:paraId="5179A363" w14:textId="77777777" w:rsidR="00AC631B" w:rsidRDefault="00AC631B">
            <w:pPr>
              <w:widowControl/>
              <w:spacing w:line="360" w:lineRule="auto"/>
              <w:jc w:val="center"/>
              <w:rPr>
                <w:rFonts w:ascii="宋体" w:hAnsi="宋体" w:cs="宋体" w:hint="eastAsia"/>
                <w:kern w:val="0"/>
                <w:szCs w:val="21"/>
              </w:rPr>
            </w:pPr>
          </w:p>
        </w:tc>
        <w:tc>
          <w:tcPr>
            <w:tcW w:w="1931" w:type="dxa"/>
            <w:tcMar>
              <w:top w:w="0" w:type="dxa"/>
              <w:left w:w="10" w:type="dxa"/>
              <w:bottom w:w="0" w:type="dxa"/>
              <w:right w:w="10" w:type="dxa"/>
            </w:tcMar>
            <w:vAlign w:val="center"/>
          </w:tcPr>
          <w:p w14:paraId="427DE6BB" w14:textId="77777777" w:rsidR="00AC631B" w:rsidRDefault="00AC631B">
            <w:pPr>
              <w:widowControl/>
              <w:spacing w:line="360" w:lineRule="auto"/>
              <w:jc w:val="center"/>
              <w:rPr>
                <w:rFonts w:ascii="宋体" w:hAnsi="宋体" w:cs="宋体" w:hint="eastAsia"/>
                <w:kern w:val="0"/>
                <w:szCs w:val="21"/>
              </w:rPr>
            </w:pPr>
          </w:p>
        </w:tc>
        <w:tc>
          <w:tcPr>
            <w:tcW w:w="3012" w:type="dxa"/>
            <w:tcMar>
              <w:top w:w="0" w:type="dxa"/>
              <w:left w:w="10" w:type="dxa"/>
              <w:bottom w:w="0" w:type="dxa"/>
              <w:right w:w="10" w:type="dxa"/>
            </w:tcMar>
            <w:vAlign w:val="center"/>
          </w:tcPr>
          <w:p w14:paraId="73095EA2" w14:textId="77777777" w:rsidR="00AC631B" w:rsidRDefault="00AC631B">
            <w:pPr>
              <w:widowControl/>
              <w:spacing w:line="360" w:lineRule="auto"/>
              <w:jc w:val="center"/>
              <w:rPr>
                <w:rFonts w:ascii="宋体" w:hAnsi="宋体" w:cs="宋体" w:hint="eastAsia"/>
                <w:kern w:val="0"/>
                <w:szCs w:val="21"/>
              </w:rPr>
            </w:pPr>
          </w:p>
        </w:tc>
        <w:tc>
          <w:tcPr>
            <w:tcW w:w="1246" w:type="dxa"/>
            <w:tcMar>
              <w:top w:w="0" w:type="dxa"/>
              <w:left w:w="10" w:type="dxa"/>
              <w:bottom w:w="0" w:type="dxa"/>
              <w:right w:w="10" w:type="dxa"/>
            </w:tcMar>
            <w:vAlign w:val="center"/>
          </w:tcPr>
          <w:p w14:paraId="498070BA" w14:textId="77777777" w:rsidR="00AC631B" w:rsidRDefault="00AC631B">
            <w:pPr>
              <w:widowControl/>
              <w:spacing w:line="360" w:lineRule="auto"/>
              <w:jc w:val="center"/>
              <w:rPr>
                <w:rFonts w:ascii="宋体" w:hAnsi="宋体" w:cs="宋体" w:hint="eastAsia"/>
                <w:kern w:val="0"/>
                <w:szCs w:val="21"/>
              </w:rPr>
            </w:pPr>
          </w:p>
        </w:tc>
      </w:tr>
    </w:tbl>
    <w:p w14:paraId="1B19C783"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说明：投标文件采购需求部分内容响应存在正偏离或无偏离或负偏离的，请在本表中逐条列出。未列出的，也视为响应招标文件要求，无偏离。如果行数不够，请自行增加。</w:t>
      </w:r>
    </w:p>
    <w:p w14:paraId="4707A6CF" w14:textId="77777777" w:rsidR="00AC631B" w:rsidRDefault="00AC631B">
      <w:pPr>
        <w:widowControl/>
        <w:shd w:val="clear" w:color="auto" w:fill="FFFFFF"/>
        <w:spacing w:line="360" w:lineRule="auto"/>
        <w:jc w:val="left"/>
        <w:rPr>
          <w:rFonts w:ascii="宋体" w:hAnsi="宋体" w:cs="宋体" w:hint="eastAsia"/>
          <w:kern w:val="0"/>
          <w:szCs w:val="21"/>
        </w:rPr>
      </w:pPr>
    </w:p>
    <w:p w14:paraId="0B973236" w14:textId="77777777" w:rsidR="00AC631B" w:rsidRDefault="00AC631B">
      <w:pPr>
        <w:widowControl/>
        <w:shd w:val="clear" w:color="auto" w:fill="FFFFFF"/>
        <w:spacing w:line="360" w:lineRule="auto"/>
        <w:jc w:val="left"/>
        <w:rPr>
          <w:rFonts w:ascii="宋体" w:hAnsi="宋体" w:cs="宋体" w:hint="eastAsia"/>
          <w:kern w:val="0"/>
          <w:szCs w:val="21"/>
        </w:rPr>
      </w:pPr>
    </w:p>
    <w:p w14:paraId="426E0162"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投标单位（盖章）：</w:t>
      </w:r>
      <w:r>
        <w:rPr>
          <w:rFonts w:ascii="宋体" w:hAnsi="宋体" w:cs="宋体" w:hint="eastAsia"/>
          <w:kern w:val="0"/>
          <w:szCs w:val="21"/>
          <w:u w:val="single"/>
        </w:rPr>
        <w:t>                             </w:t>
      </w:r>
      <w:r>
        <w:rPr>
          <w:rFonts w:ascii="宋体" w:hAnsi="宋体" w:cs="宋体" w:hint="eastAsia"/>
          <w:kern w:val="0"/>
          <w:szCs w:val="21"/>
        </w:rPr>
        <w:t xml:space="preserve"> </w:t>
      </w:r>
    </w:p>
    <w:p w14:paraId="1137D62F"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法定代表人或授权代表（签字或签章）：</w:t>
      </w:r>
      <w:r>
        <w:rPr>
          <w:rFonts w:ascii="宋体" w:hAnsi="宋体" w:cs="宋体" w:hint="eastAsia"/>
          <w:kern w:val="0"/>
          <w:szCs w:val="21"/>
          <w:u w:val="single"/>
        </w:rPr>
        <w:t>                        </w:t>
      </w:r>
    </w:p>
    <w:p w14:paraId="26208ACA" w14:textId="77777777" w:rsidR="00AC631B" w:rsidRDefault="00AC631B">
      <w:pPr>
        <w:widowControl/>
        <w:shd w:val="clear" w:color="auto" w:fill="FFFFFF"/>
        <w:spacing w:line="360" w:lineRule="auto"/>
        <w:jc w:val="left"/>
        <w:rPr>
          <w:rFonts w:ascii="宋体" w:hAnsi="宋体" w:cs="宋体" w:hint="eastAsia"/>
          <w:kern w:val="0"/>
          <w:szCs w:val="21"/>
        </w:rPr>
      </w:pPr>
    </w:p>
    <w:p w14:paraId="49792653"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w:t>
      </w:r>
    </w:p>
    <w:p w14:paraId="47C007CF"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w:t>
      </w:r>
    </w:p>
    <w:p w14:paraId="2CF858E2"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w:t>
      </w:r>
    </w:p>
    <w:p w14:paraId="4E7690EB"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w:t>
      </w:r>
    </w:p>
    <w:p w14:paraId="35A277C4"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w:t>
      </w:r>
    </w:p>
    <w:p w14:paraId="34D95F5D"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w:t>
      </w:r>
    </w:p>
    <w:p w14:paraId="122C3F5D" w14:textId="77777777" w:rsidR="00AC631B" w:rsidRDefault="00000000">
      <w:pPr>
        <w:widowControl/>
        <w:shd w:val="clear" w:color="auto" w:fill="FFFFFF"/>
        <w:spacing w:line="360" w:lineRule="auto"/>
        <w:ind w:firstLine="422"/>
        <w:jc w:val="left"/>
        <w:rPr>
          <w:rFonts w:ascii="宋体" w:hAnsi="宋体" w:cs="宋体" w:hint="eastAsia"/>
          <w:kern w:val="0"/>
          <w:szCs w:val="21"/>
        </w:rPr>
      </w:pPr>
      <w:r>
        <w:rPr>
          <w:rFonts w:ascii="宋体" w:hAnsi="宋体" w:cs="宋体" w:hint="eastAsia"/>
          <w:b/>
          <w:bCs/>
          <w:kern w:val="0"/>
          <w:szCs w:val="21"/>
        </w:rPr>
        <w:br w:type="page"/>
      </w:r>
      <w:r>
        <w:rPr>
          <w:rFonts w:ascii="宋体" w:hAnsi="宋体" w:cs="宋体" w:hint="eastAsia"/>
          <w:b/>
          <w:bCs/>
          <w:kern w:val="0"/>
          <w:szCs w:val="21"/>
        </w:rPr>
        <w:lastRenderedPageBreak/>
        <w:t>附件五、商务条款偏离表格式</w:t>
      </w:r>
    </w:p>
    <w:p w14:paraId="46879EB0" w14:textId="77777777" w:rsidR="00AC631B" w:rsidRDefault="00000000">
      <w:pPr>
        <w:widowControl/>
        <w:shd w:val="clear" w:color="auto" w:fill="FFFFFF"/>
        <w:spacing w:line="360" w:lineRule="auto"/>
        <w:ind w:firstLine="420"/>
        <w:jc w:val="left"/>
        <w:rPr>
          <w:rFonts w:ascii="宋体" w:hAnsi="宋体" w:cs="宋体" w:hint="eastAsia"/>
          <w:kern w:val="0"/>
          <w:szCs w:val="21"/>
        </w:rPr>
      </w:pPr>
      <w:r>
        <w:rPr>
          <w:rFonts w:ascii="宋体" w:hAnsi="宋体" w:cs="宋体" w:hint="eastAsia"/>
          <w:kern w:val="0"/>
          <w:szCs w:val="21"/>
        </w:rPr>
        <w:t> </w:t>
      </w:r>
    </w:p>
    <w:p w14:paraId="5BDF9FDA" w14:textId="77777777" w:rsidR="00AC631B" w:rsidRDefault="00000000">
      <w:pPr>
        <w:widowControl/>
        <w:shd w:val="clear" w:color="auto" w:fill="FFFFFF"/>
        <w:spacing w:line="360" w:lineRule="auto"/>
        <w:ind w:left="420" w:firstLine="723"/>
        <w:jc w:val="center"/>
        <w:rPr>
          <w:rFonts w:ascii="宋体" w:hAnsi="宋体" w:cs="宋体" w:hint="eastAsia"/>
          <w:b/>
          <w:kern w:val="0"/>
          <w:szCs w:val="21"/>
        </w:rPr>
      </w:pPr>
      <w:r>
        <w:rPr>
          <w:rFonts w:ascii="宋体" w:hAnsi="宋体" w:cs="宋体" w:hint="eastAsia"/>
          <w:b/>
          <w:kern w:val="0"/>
          <w:sz w:val="36"/>
          <w:szCs w:val="36"/>
        </w:rPr>
        <w:t>商务条款偏离表</w:t>
      </w:r>
    </w:p>
    <w:p w14:paraId="2D0446D6" w14:textId="77777777" w:rsidR="00AC631B" w:rsidRDefault="00000000">
      <w:pPr>
        <w:widowControl/>
        <w:shd w:val="clear" w:color="auto" w:fill="FFFFFF"/>
        <w:spacing w:line="360" w:lineRule="auto"/>
        <w:ind w:firstLine="480"/>
        <w:jc w:val="left"/>
        <w:rPr>
          <w:rFonts w:ascii="宋体" w:hAnsi="宋体" w:cs="宋体" w:hint="eastAsia"/>
          <w:kern w:val="0"/>
          <w:szCs w:val="21"/>
        </w:rPr>
      </w:pPr>
      <w:r>
        <w:rPr>
          <w:rFonts w:ascii="宋体" w:hAnsi="宋体" w:cs="宋体" w:hint="eastAsia"/>
          <w:kern w:val="0"/>
          <w:sz w:val="24"/>
        </w:rPr>
        <w:t> </w:t>
      </w:r>
    </w:p>
    <w:p w14:paraId="181E5503" w14:textId="77777777" w:rsidR="00AC631B" w:rsidRDefault="00000000">
      <w:pPr>
        <w:widowControl/>
        <w:tabs>
          <w:tab w:val="left" w:pos="5366"/>
        </w:tabs>
        <w:spacing w:line="360" w:lineRule="auto"/>
        <w:ind w:firstLineChars="46" w:firstLine="97"/>
        <w:jc w:val="left"/>
        <w:rPr>
          <w:rFonts w:ascii="宋体" w:hAnsi="宋体" w:cs="宋体" w:hint="eastAsia"/>
          <w:kern w:val="0"/>
          <w:szCs w:val="21"/>
        </w:rPr>
      </w:pPr>
      <w:r>
        <w:rPr>
          <w:rFonts w:ascii="宋体" w:hAnsi="宋体" w:cs="宋体" w:hint="eastAsia"/>
          <w:kern w:val="0"/>
          <w:szCs w:val="21"/>
        </w:rPr>
        <w:t>项目名称：                     项目编号：         </w:t>
      </w:r>
    </w:p>
    <w:tbl>
      <w:tblPr>
        <w:tblW w:w="89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0"/>
        <w:gridCol w:w="1679"/>
        <w:gridCol w:w="2488"/>
        <w:gridCol w:w="3004"/>
        <w:gridCol w:w="1201"/>
      </w:tblGrid>
      <w:tr w:rsidR="00AC631B" w14:paraId="220A0E60" w14:textId="77777777">
        <w:trPr>
          <w:trHeight w:val="284"/>
          <w:jc w:val="center"/>
        </w:trPr>
        <w:tc>
          <w:tcPr>
            <w:tcW w:w="560" w:type="dxa"/>
            <w:tcMar>
              <w:top w:w="0" w:type="dxa"/>
              <w:left w:w="10" w:type="dxa"/>
              <w:bottom w:w="0" w:type="dxa"/>
              <w:right w:w="10" w:type="dxa"/>
            </w:tcMar>
            <w:vAlign w:val="center"/>
          </w:tcPr>
          <w:p w14:paraId="5EB022B0" w14:textId="77777777" w:rsidR="00AC631B" w:rsidRDefault="00000000">
            <w:pPr>
              <w:widowControl/>
              <w:spacing w:line="360" w:lineRule="auto"/>
              <w:jc w:val="center"/>
              <w:rPr>
                <w:rFonts w:ascii="宋体" w:hAnsi="宋体" w:cs="宋体" w:hint="eastAsia"/>
                <w:b/>
                <w:kern w:val="0"/>
                <w:szCs w:val="21"/>
              </w:rPr>
            </w:pPr>
            <w:r>
              <w:rPr>
                <w:rFonts w:ascii="宋体" w:hAnsi="宋体" w:cs="宋体" w:hint="eastAsia"/>
                <w:b/>
                <w:kern w:val="0"/>
                <w:szCs w:val="21"/>
              </w:rPr>
              <w:t>序号</w:t>
            </w:r>
          </w:p>
        </w:tc>
        <w:tc>
          <w:tcPr>
            <w:tcW w:w="1679" w:type="dxa"/>
            <w:tcMar>
              <w:top w:w="0" w:type="dxa"/>
              <w:left w:w="10" w:type="dxa"/>
              <w:bottom w:w="0" w:type="dxa"/>
              <w:right w:w="10" w:type="dxa"/>
            </w:tcMar>
            <w:vAlign w:val="center"/>
          </w:tcPr>
          <w:p w14:paraId="262FA889" w14:textId="77777777" w:rsidR="00AC631B" w:rsidRDefault="00000000">
            <w:pPr>
              <w:widowControl/>
              <w:spacing w:line="360" w:lineRule="auto"/>
              <w:jc w:val="center"/>
              <w:rPr>
                <w:rFonts w:ascii="宋体" w:hAnsi="宋体" w:cs="宋体" w:hint="eastAsia"/>
                <w:b/>
                <w:kern w:val="0"/>
                <w:szCs w:val="21"/>
              </w:rPr>
            </w:pPr>
            <w:r>
              <w:rPr>
                <w:rFonts w:ascii="宋体" w:hAnsi="宋体" w:cs="宋体" w:hint="eastAsia"/>
                <w:b/>
                <w:kern w:val="0"/>
                <w:szCs w:val="21"/>
              </w:rPr>
              <w:t>比选文件条目号</w:t>
            </w:r>
          </w:p>
        </w:tc>
        <w:tc>
          <w:tcPr>
            <w:tcW w:w="2488" w:type="dxa"/>
            <w:tcMar>
              <w:top w:w="0" w:type="dxa"/>
              <w:left w:w="10" w:type="dxa"/>
              <w:bottom w:w="0" w:type="dxa"/>
              <w:right w:w="10" w:type="dxa"/>
            </w:tcMar>
            <w:vAlign w:val="center"/>
          </w:tcPr>
          <w:p w14:paraId="0D614725" w14:textId="77777777" w:rsidR="00AC631B" w:rsidRDefault="00000000">
            <w:pPr>
              <w:widowControl/>
              <w:spacing w:line="360" w:lineRule="auto"/>
              <w:jc w:val="center"/>
              <w:rPr>
                <w:rFonts w:ascii="宋体" w:hAnsi="宋体" w:cs="宋体" w:hint="eastAsia"/>
                <w:b/>
                <w:kern w:val="0"/>
                <w:szCs w:val="21"/>
              </w:rPr>
            </w:pPr>
            <w:r>
              <w:rPr>
                <w:rFonts w:ascii="宋体" w:hAnsi="宋体" w:cs="宋体" w:hint="eastAsia"/>
                <w:b/>
                <w:kern w:val="0"/>
                <w:szCs w:val="21"/>
              </w:rPr>
              <w:t>条款内容</w:t>
            </w:r>
          </w:p>
        </w:tc>
        <w:tc>
          <w:tcPr>
            <w:tcW w:w="3004" w:type="dxa"/>
            <w:tcMar>
              <w:top w:w="0" w:type="dxa"/>
              <w:left w:w="10" w:type="dxa"/>
              <w:bottom w:w="0" w:type="dxa"/>
              <w:right w:w="10" w:type="dxa"/>
            </w:tcMar>
            <w:vAlign w:val="center"/>
          </w:tcPr>
          <w:p w14:paraId="67F312D5" w14:textId="77777777" w:rsidR="00AC631B" w:rsidRDefault="00000000">
            <w:pPr>
              <w:widowControl/>
              <w:spacing w:line="360" w:lineRule="auto"/>
              <w:jc w:val="center"/>
              <w:rPr>
                <w:rFonts w:ascii="宋体" w:hAnsi="宋体" w:cs="宋体" w:hint="eastAsia"/>
                <w:b/>
                <w:kern w:val="0"/>
                <w:szCs w:val="21"/>
              </w:rPr>
            </w:pPr>
            <w:r>
              <w:rPr>
                <w:rFonts w:ascii="宋体" w:hAnsi="宋体" w:cs="宋体" w:hint="eastAsia"/>
                <w:b/>
                <w:kern w:val="0"/>
                <w:szCs w:val="21"/>
              </w:rPr>
              <w:t>投标响应</w:t>
            </w:r>
          </w:p>
        </w:tc>
        <w:tc>
          <w:tcPr>
            <w:tcW w:w="1201" w:type="dxa"/>
            <w:tcMar>
              <w:top w:w="0" w:type="dxa"/>
              <w:left w:w="10" w:type="dxa"/>
              <w:bottom w:w="0" w:type="dxa"/>
              <w:right w:w="10" w:type="dxa"/>
            </w:tcMar>
            <w:vAlign w:val="center"/>
          </w:tcPr>
          <w:p w14:paraId="73265EA6" w14:textId="77777777" w:rsidR="00AC631B" w:rsidRDefault="00000000">
            <w:pPr>
              <w:widowControl/>
              <w:spacing w:line="360" w:lineRule="auto"/>
              <w:jc w:val="center"/>
              <w:rPr>
                <w:rFonts w:ascii="宋体" w:hAnsi="宋体" w:cs="宋体" w:hint="eastAsia"/>
                <w:b/>
                <w:kern w:val="0"/>
                <w:szCs w:val="21"/>
              </w:rPr>
            </w:pPr>
            <w:r>
              <w:rPr>
                <w:rFonts w:ascii="宋体" w:hAnsi="宋体" w:cs="宋体" w:hint="eastAsia"/>
                <w:b/>
                <w:kern w:val="0"/>
                <w:szCs w:val="21"/>
              </w:rPr>
              <w:t>偏离</w:t>
            </w:r>
          </w:p>
        </w:tc>
      </w:tr>
      <w:tr w:rsidR="00AC631B" w14:paraId="1FBCBBA4" w14:textId="77777777">
        <w:trPr>
          <w:trHeight w:val="284"/>
          <w:jc w:val="center"/>
        </w:trPr>
        <w:tc>
          <w:tcPr>
            <w:tcW w:w="560" w:type="dxa"/>
            <w:tcMar>
              <w:top w:w="0" w:type="dxa"/>
              <w:left w:w="10" w:type="dxa"/>
              <w:bottom w:w="0" w:type="dxa"/>
              <w:right w:w="10" w:type="dxa"/>
            </w:tcMar>
            <w:vAlign w:val="center"/>
          </w:tcPr>
          <w:p w14:paraId="76D64D51"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679" w:type="dxa"/>
            <w:tcMar>
              <w:top w:w="0" w:type="dxa"/>
              <w:left w:w="10" w:type="dxa"/>
              <w:bottom w:w="0" w:type="dxa"/>
              <w:right w:w="10" w:type="dxa"/>
            </w:tcMar>
            <w:vAlign w:val="center"/>
          </w:tcPr>
          <w:p w14:paraId="16611177"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2488" w:type="dxa"/>
            <w:tcMar>
              <w:top w:w="0" w:type="dxa"/>
              <w:left w:w="10" w:type="dxa"/>
              <w:bottom w:w="0" w:type="dxa"/>
              <w:right w:w="10" w:type="dxa"/>
            </w:tcMar>
            <w:vAlign w:val="center"/>
          </w:tcPr>
          <w:p w14:paraId="24E7D195"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3004" w:type="dxa"/>
            <w:tcMar>
              <w:top w:w="0" w:type="dxa"/>
              <w:left w:w="10" w:type="dxa"/>
              <w:bottom w:w="0" w:type="dxa"/>
              <w:right w:w="10" w:type="dxa"/>
            </w:tcMar>
            <w:vAlign w:val="center"/>
          </w:tcPr>
          <w:p w14:paraId="6C600250"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201" w:type="dxa"/>
            <w:tcMar>
              <w:top w:w="0" w:type="dxa"/>
              <w:left w:w="10" w:type="dxa"/>
              <w:bottom w:w="0" w:type="dxa"/>
              <w:right w:w="10" w:type="dxa"/>
            </w:tcMar>
            <w:vAlign w:val="center"/>
          </w:tcPr>
          <w:p w14:paraId="3A45B851"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r>
      <w:tr w:rsidR="00AC631B" w14:paraId="41266710" w14:textId="77777777">
        <w:trPr>
          <w:trHeight w:val="284"/>
          <w:jc w:val="center"/>
        </w:trPr>
        <w:tc>
          <w:tcPr>
            <w:tcW w:w="560" w:type="dxa"/>
            <w:tcMar>
              <w:top w:w="0" w:type="dxa"/>
              <w:left w:w="10" w:type="dxa"/>
              <w:bottom w:w="0" w:type="dxa"/>
              <w:right w:w="10" w:type="dxa"/>
            </w:tcMar>
            <w:vAlign w:val="center"/>
          </w:tcPr>
          <w:p w14:paraId="26774F9B"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679" w:type="dxa"/>
            <w:tcMar>
              <w:top w:w="0" w:type="dxa"/>
              <w:left w:w="10" w:type="dxa"/>
              <w:bottom w:w="0" w:type="dxa"/>
              <w:right w:w="10" w:type="dxa"/>
            </w:tcMar>
            <w:vAlign w:val="center"/>
          </w:tcPr>
          <w:p w14:paraId="4A35BCA8"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2488" w:type="dxa"/>
            <w:tcMar>
              <w:top w:w="0" w:type="dxa"/>
              <w:left w:w="10" w:type="dxa"/>
              <w:bottom w:w="0" w:type="dxa"/>
              <w:right w:w="10" w:type="dxa"/>
            </w:tcMar>
            <w:vAlign w:val="center"/>
          </w:tcPr>
          <w:p w14:paraId="0A936096"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3004" w:type="dxa"/>
            <w:tcMar>
              <w:top w:w="0" w:type="dxa"/>
              <w:left w:w="10" w:type="dxa"/>
              <w:bottom w:w="0" w:type="dxa"/>
              <w:right w:w="10" w:type="dxa"/>
            </w:tcMar>
            <w:vAlign w:val="center"/>
          </w:tcPr>
          <w:p w14:paraId="52ED0F04"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201" w:type="dxa"/>
            <w:tcMar>
              <w:top w:w="0" w:type="dxa"/>
              <w:left w:w="10" w:type="dxa"/>
              <w:bottom w:w="0" w:type="dxa"/>
              <w:right w:w="10" w:type="dxa"/>
            </w:tcMar>
            <w:vAlign w:val="center"/>
          </w:tcPr>
          <w:p w14:paraId="6B65F2F4"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r>
      <w:tr w:rsidR="00AC631B" w14:paraId="203541E1" w14:textId="77777777">
        <w:trPr>
          <w:trHeight w:val="284"/>
          <w:jc w:val="center"/>
        </w:trPr>
        <w:tc>
          <w:tcPr>
            <w:tcW w:w="560" w:type="dxa"/>
            <w:tcMar>
              <w:top w:w="0" w:type="dxa"/>
              <w:left w:w="10" w:type="dxa"/>
              <w:bottom w:w="0" w:type="dxa"/>
              <w:right w:w="10" w:type="dxa"/>
            </w:tcMar>
            <w:vAlign w:val="center"/>
          </w:tcPr>
          <w:p w14:paraId="794CA45B"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679" w:type="dxa"/>
            <w:tcMar>
              <w:top w:w="0" w:type="dxa"/>
              <w:left w:w="10" w:type="dxa"/>
              <w:bottom w:w="0" w:type="dxa"/>
              <w:right w:w="10" w:type="dxa"/>
            </w:tcMar>
            <w:vAlign w:val="center"/>
          </w:tcPr>
          <w:p w14:paraId="0C4A2535"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2488" w:type="dxa"/>
            <w:tcMar>
              <w:top w:w="0" w:type="dxa"/>
              <w:left w:w="10" w:type="dxa"/>
              <w:bottom w:w="0" w:type="dxa"/>
              <w:right w:w="10" w:type="dxa"/>
            </w:tcMar>
            <w:vAlign w:val="center"/>
          </w:tcPr>
          <w:p w14:paraId="13821655"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3004" w:type="dxa"/>
            <w:tcMar>
              <w:top w:w="0" w:type="dxa"/>
              <w:left w:w="10" w:type="dxa"/>
              <w:bottom w:w="0" w:type="dxa"/>
              <w:right w:w="10" w:type="dxa"/>
            </w:tcMar>
            <w:vAlign w:val="center"/>
          </w:tcPr>
          <w:p w14:paraId="009F7793"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201" w:type="dxa"/>
            <w:tcMar>
              <w:top w:w="0" w:type="dxa"/>
              <w:left w:w="10" w:type="dxa"/>
              <w:bottom w:w="0" w:type="dxa"/>
              <w:right w:w="10" w:type="dxa"/>
            </w:tcMar>
            <w:vAlign w:val="center"/>
          </w:tcPr>
          <w:p w14:paraId="00BAFAD4"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r>
      <w:tr w:rsidR="00AC631B" w14:paraId="26C65CBF" w14:textId="77777777">
        <w:trPr>
          <w:trHeight w:val="284"/>
          <w:jc w:val="center"/>
        </w:trPr>
        <w:tc>
          <w:tcPr>
            <w:tcW w:w="560" w:type="dxa"/>
            <w:tcMar>
              <w:top w:w="0" w:type="dxa"/>
              <w:left w:w="10" w:type="dxa"/>
              <w:bottom w:w="0" w:type="dxa"/>
              <w:right w:w="10" w:type="dxa"/>
            </w:tcMar>
            <w:vAlign w:val="center"/>
          </w:tcPr>
          <w:p w14:paraId="362D0FD1"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679" w:type="dxa"/>
            <w:tcMar>
              <w:top w:w="0" w:type="dxa"/>
              <w:left w:w="10" w:type="dxa"/>
              <w:bottom w:w="0" w:type="dxa"/>
              <w:right w:w="10" w:type="dxa"/>
            </w:tcMar>
            <w:vAlign w:val="center"/>
          </w:tcPr>
          <w:p w14:paraId="79C4A385"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2488" w:type="dxa"/>
            <w:tcMar>
              <w:top w:w="0" w:type="dxa"/>
              <w:left w:w="10" w:type="dxa"/>
              <w:bottom w:w="0" w:type="dxa"/>
              <w:right w:w="10" w:type="dxa"/>
            </w:tcMar>
            <w:vAlign w:val="center"/>
          </w:tcPr>
          <w:p w14:paraId="07C21EB4"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3004" w:type="dxa"/>
            <w:tcMar>
              <w:top w:w="0" w:type="dxa"/>
              <w:left w:w="10" w:type="dxa"/>
              <w:bottom w:w="0" w:type="dxa"/>
              <w:right w:w="10" w:type="dxa"/>
            </w:tcMar>
            <w:vAlign w:val="center"/>
          </w:tcPr>
          <w:p w14:paraId="3D209CC2"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201" w:type="dxa"/>
            <w:tcMar>
              <w:top w:w="0" w:type="dxa"/>
              <w:left w:w="10" w:type="dxa"/>
              <w:bottom w:w="0" w:type="dxa"/>
              <w:right w:w="10" w:type="dxa"/>
            </w:tcMar>
            <w:vAlign w:val="center"/>
          </w:tcPr>
          <w:p w14:paraId="272A8F40"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r>
      <w:tr w:rsidR="00AC631B" w14:paraId="5C86EF5A" w14:textId="77777777">
        <w:trPr>
          <w:trHeight w:val="284"/>
          <w:jc w:val="center"/>
        </w:trPr>
        <w:tc>
          <w:tcPr>
            <w:tcW w:w="560" w:type="dxa"/>
            <w:tcMar>
              <w:top w:w="0" w:type="dxa"/>
              <w:left w:w="10" w:type="dxa"/>
              <w:bottom w:w="0" w:type="dxa"/>
              <w:right w:w="10" w:type="dxa"/>
            </w:tcMar>
            <w:vAlign w:val="center"/>
          </w:tcPr>
          <w:p w14:paraId="22E0E4B4"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679" w:type="dxa"/>
            <w:tcMar>
              <w:top w:w="0" w:type="dxa"/>
              <w:left w:w="10" w:type="dxa"/>
              <w:bottom w:w="0" w:type="dxa"/>
              <w:right w:w="10" w:type="dxa"/>
            </w:tcMar>
            <w:vAlign w:val="center"/>
          </w:tcPr>
          <w:p w14:paraId="28B294A6"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2488" w:type="dxa"/>
            <w:tcMar>
              <w:top w:w="0" w:type="dxa"/>
              <w:left w:w="10" w:type="dxa"/>
              <w:bottom w:w="0" w:type="dxa"/>
              <w:right w:w="10" w:type="dxa"/>
            </w:tcMar>
            <w:vAlign w:val="center"/>
          </w:tcPr>
          <w:p w14:paraId="65FD742D"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3004" w:type="dxa"/>
            <w:tcMar>
              <w:top w:w="0" w:type="dxa"/>
              <w:left w:w="10" w:type="dxa"/>
              <w:bottom w:w="0" w:type="dxa"/>
              <w:right w:w="10" w:type="dxa"/>
            </w:tcMar>
            <w:vAlign w:val="center"/>
          </w:tcPr>
          <w:p w14:paraId="475ED450"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c>
          <w:tcPr>
            <w:tcW w:w="1201" w:type="dxa"/>
            <w:tcMar>
              <w:top w:w="0" w:type="dxa"/>
              <w:left w:w="10" w:type="dxa"/>
              <w:bottom w:w="0" w:type="dxa"/>
              <w:right w:w="10" w:type="dxa"/>
            </w:tcMar>
            <w:vAlign w:val="center"/>
          </w:tcPr>
          <w:p w14:paraId="1C03E578" w14:textId="77777777" w:rsidR="00AC631B" w:rsidRDefault="00000000">
            <w:pPr>
              <w:widowControl/>
              <w:spacing w:line="360" w:lineRule="auto"/>
              <w:jc w:val="center"/>
              <w:rPr>
                <w:rFonts w:ascii="宋体" w:hAnsi="宋体" w:cs="宋体" w:hint="eastAsia"/>
                <w:kern w:val="0"/>
                <w:szCs w:val="21"/>
              </w:rPr>
            </w:pPr>
            <w:r>
              <w:rPr>
                <w:rFonts w:ascii="宋体" w:hAnsi="宋体" w:cs="宋体" w:hint="eastAsia"/>
                <w:kern w:val="0"/>
                <w:szCs w:val="21"/>
              </w:rPr>
              <w:t> </w:t>
            </w:r>
          </w:p>
        </w:tc>
      </w:tr>
      <w:tr w:rsidR="00AC631B" w14:paraId="20F0A9AA" w14:textId="77777777">
        <w:trPr>
          <w:trHeight w:val="284"/>
          <w:jc w:val="center"/>
        </w:trPr>
        <w:tc>
          <w:tcPr>
            <w:tcW w:w="560" w:type="dxa"/>
            <w:tcMar>
              <w:top w:w="0" w:type="dxa"/>
              <w:left w:w="10" w:type="dxa"/>
              <w:bottom w:w="0" w:type="dxa"/>
              <w:right w:w="10" w:type="dxa"/>
            </w:tcMar>
            <w:vAlign w:val="center"/>
          </w:tcPr>
          <w:p w14:paraId="3F9949D4" w14:textId="77777777" w:rsidR="00AC631B" w:rsidRDefault="00AC631B">
            <w:pPr>
              <w:widowControl/>
              <w:spacing w:line="360" w:lineRule="auto"/>
              <w:jc w:val="center"/>
              <w:rPr>
                <w:rFonts w:ascii="宋体" w:hAnsi="宋体" w:cs="宋体" w:hint="eastAsia"/>
                <w:kern w:val="0"/>
                <w:szCs w:val="21"/>
              </w:rPr>
            </w:pPr>
          </w:p>
        </w:tc>
        <w:tc>
          <w:tcPr>
            <w:tcW w:w="1679" w:type="dxa"/>
            <w:tcMar>
              <w:top w:w="0" w:type="dxa"/>
              <w:left w:w="10" w:type="dxa"/>
              <w:bottom w:w="0" w:type="dxa"/>
              <w:right w:w="10" w:type="dxa"/>
            </w:tcMar>
            <w:vAlign w:val="center"/>
          </w:tcPr>
          <w:p w14:paraId="76B226B3" w14:textId="77777777" w:rsidR="00AC631B" w:rsidRDefault="00AC631B">
            <w:pPr>
              <w:widowControl/>
              <w:spacing w:line="360" w:lineRule="auto"/>
              <w:jc w:val="center"/>
              <w:rPr>
                <w:rFonts w:ascii="宋体" w:hAnsi="宋体" w:cs="宋体" w:hint="eastAsia"/>
                <w:kern w:val="0"/>
                <w:szCs w:val="21"/>
              </w:rPr>
            </w:pPr>
          </w:p>
        </w:tc>
        <w:tc>
          <w:tcPr>
            <w:tcW w:w="2488" w:type="dxa"/>
            <w:tcMar>
              <w:top w:w="0" w:type="dxa"/>
              <w:left w:w="10" w:type="dxa"/>
              <w:bottom w:w="0" w:type="dxa"/>
              <w:right w:w="10" w:type="dxa"/>
            </w:tcMar>
            <w:vAlign w:val="center"/>
          </w:tcPr>
          <w:p w14:paraId="2B839551" w14:textId="77777777" w:rsidR="00AC631B" w:rsidRDefault="00AC631B">
            <w:pPr>
              <w:widowControl/>
              <w:spacing w:line="360" w:lineRule="auto"/>
              <w:jc w:val="center"/>
              <w:rPr>
                <w:rFonts w:ascii="宋体" w:hAnsi="宋体" w:cs="宋体" w:hint="eastAsia"/>
                <w:kern w:val="0"/>
                <w:szCs w:val="21"/>
              </w:rPr>
            </w:pPr>
          </w:p>
        </w:tc>
        <w:tc>
          <w:tcPr>
            <w:tcW w:w="3004" w:type="dxa"/>
            <w:tcMar>
              <w:top w:w="0" w:type="dxa"/>
              <w:left w:w="10" w:type="dxa"/>
              <w:bottom w:w="0" w:type="dxa"/>
              <w:right w:w="10" w:type="dxa"/>
            </w:tcMar>
            <w:vAlign w:val="center"/>
          </w:tcPr>
          <w:p w14:paraId="72041AAA" w14:textId="77777777" w:rsidR="00AC631B" w:rsidRDefault="00AC631B">
            <w:pPr>
              <w:widowControl/>
              <w:spacing w:line="360" w:lineRule="auto"/>
              <w:jc w:val="center"/>
              <w:rPr>
                <w:rFonts w:ascii="宋体" w:hAnsi="宋体" w:cs="宋体" w:hint="eastAsia"/>
                <w:kern w:val="0"/>
                <w:szCs w:val="21"/>
              </w:rPr>
            </w:pPr>
          </w:p>
        </w:tc>
        <w:tc>
          <w:tcPr>
            <w:tcW w:w="1201" w:type="dxa"/>
            <w:tcMar>
              <w:top w:w="0" w:type="dxa"/>
              <w:left w:w="10" w:type="dxa"/>
              <w:bottom w:w="0" w:type="dxa"/>
              <w:right w:w="10" w:type="dxa"/>
            </w:tcMar>
            <w:vAlign w:val="center"/>
          </w:tcPr>
          <w:p w14:paraId="227FEE96" w14:textId="77777777" w:rsidR="00AC631B" w:rsidRDefault="00AC631B">
            <w:pPr>
              <w:widowControl/>
              <w:spacing w:line="360" w:lineRule="auto"/>
              <w:jc w:val="center"/>
              <w:rPr>
                <w:rFonts w:ascii="宋体" w:hAnsi="宋体" w:cs="宋体" w:hint="eastAsia"/>
                <w:kern w:val="0"/>
                <w:szCs w:val="21"/>
              </w:rPr>
            </w:pPr>
          </w:p>
        </w:tc>
      </w:tr>
      <w:tr w:rsidR="00AC631B" w14:paraId="428D9734" w14:textId="77777777">
        <w:trPr>
          <w:trHeight w:val="284"/>
          <w:jc w:val="center"/>
        </w:trPr>
        <w:tc>
          <w:tcPr>
            <w:tcW w:w="560" w:type="dxa"/>
            <w:tcMar>
              <w:top w:w="0" w:type="dxa"/>
              <w:left w:w="10" w:type="dxa"/>
              <w:bottom w:w="0" w:type="dxa"/>
              <w:right w:w="10" w:type="dxa"/>
            </w:tcMar>
            <w:vAlign w:val="center"/>
          </w:tcPr>
          <w:p w14:paraId="4BA9A8F0" w14:textId="77777777" w:rsidR="00AC631B" w:rsidRDefault="00AC631B">
            <w:pPr>
              <w:widowControl/>
              <w:spacing w:line="360" w:lineRule="auto"/>
              <w:jc w:val="center"/>
              <w:rPr>
                <w:rFonts w:ascii="宋体" w:hAnsi="宋体" w:cs="宋体" w:hint="eastAsia"/>
                <w:kern w:val="0"/>
                <w:szCs w:val="21"/>
              </w:rPr>
            </w:pPr>
          </w:p>
        </w:tc>
        <w:tc>
          <w:tcPr>
            <w:tcW w:w="1679" w:type="dxa"/>
            <w:tcMar>
              <w:top w:w="0" w:type="dxa"/>
              <w:left w:w="10" w:type="dxa"/>
              <w:bottom w:w="0" w:type="dxa"/>
              <w:right w:w="10" w:type="dxa"/>
            </w:tcMar>
            <w:vAlign w:val="center"/>
          </w:tcPr>
          <w:p w14:paraId="46C2D248" w14:textId="77777777" w:rsidR="00AC631B" w:rsidRDefault="00AC631B">
            <w:pPr>
              <w:widowControl/>
              <w:spacing w:line="360" w:lineRule="auto"/>
              <w:jc w:val="center"/>
              <w:rPr>
                <w:rFonts w:ascii="宋体" w:hAnsi="宋体" w:cs="宋体" w:hint="eastAsia"/>
                <w:kern w:val="0"/>
                <w:szCs w:val="21"/>
              </w:rPr>
            </w:pPr>
          </w:p>
        </w:tc>
        <w:tc>
          <w:tcPr>
            <w:tcW w:w="2488" w:type="dxa"/>
            <w:tcMar>
              <w:top w:w="0" w:type="dxa"/>
              <w:left w:w="10" w:type="dxa"/>
              <w:bottom w:w="0" w:type="dxa"/>
              <w:right w:w="10" w:type="dxa"/>
            </w:tcMar>
            <w:vAlign w:val="center"/>
          </w:tcPr>
          <w:p w14:paraId="3B09FEDB" w14:textId="77777777" w:rsidR="00AC631B" w:rsidRDefault="00AC631B">
            <w:pPr>
              <w:widowControl/>
              <w:spacing w:line="360" w:lineRule="auto"/>
              <w:jc w:val="center"/>
              <w:rPr>
                <w:rFonts w:ascii="宋体" w:hAnsi="宋体" w:cs="宋体" w:hint="eastAsia"/>
                <w:kern w:val="0"/>
                <w:szCs w:val="21"/>
              </w:rPr>
            </w:pPr>
          </w:p>
        </w:tc>
        <w:tc>
          <w:tcPr>
            <w:tcW w:w="3004" w:type="dxa"/>
            <w:tcMar>
              <w:top w:w="0" w:type="dxa"/>
              <w:left w:w="10" w:type="dxa"/>
              <w:bottom w:w="0" w:type="dxa"/>
              <w:right w:w="10" w:type="dxa"/>
            </w:tcMar>
            <w:vAlign w:val="center"/>
          </w:tcPr>
          <w:p w14:paraId="0982E437" w14:textId="77777777" w:rsidR="00AC631B" w:rsidRDefault="00AC631B">
            <w:pPr>
              <w:widowControl/>
              <w:spacing w:line="360" w:lineRule="auto"/>
              <w:jc w:val="center"/>
              <w:rPr>
                <w:rFonts w:ascii="宋体" w:hAnsi="宋体" w:cs="宋体" w:hint="eastAsia"/>
                <w:kern w:val="0"/>
                <w:szCs w:val="21"/>
              </w:rPr>
            </w:pPr>
          </w:p>
        </w:tc>
        <w:tc>
          <w:tcPr>
            <w:tcW w:w="1201" w:type="dxa"/>
            <w:tcMar>
              <w:top w:w="0" w:type="dxa"/>
              <w:left w:w="10" w:type="dxa"/>
              <w:bottom w:w="0" w:type="dxa"/>
              <w:right w:w="10" w:type="dxa"/>
            </w:tcMar>
            <w:vAlign w:val="center"/>
          </w:tcPr>
          <w:p w14:paraId="7D79BE7C" w14:textId="77777777" w:rsidR="00AC631B" w:rsidRDefault="00AC631B">
            <w:pPr>
              <w:widowControl/>
              <w:spacing w:line="360" w:lineRule="auto"/>
              <w:jc w:val="center"/>
              <w:rPr>
                <w:rFonts w:ascii="宋体" w:hAnsi="宋体" w:cs="宋体" w:hint="eastAsia"/>
                <w:kern w:val="0"/>
                <w:szCs w:val="21"/>
              </w:rPr>
            </w:pPr>
          </w:p>
        </w:tc>
      </w:tr>
    </w:tbl>
    <w:p w14:paraId="4CEE7EFB"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说明：投标文件商务部分内容响应存在正偏离或无偏离或负偏离的，请在本表中逐条列出。未列出的，也视为响应招标文件要求，无偏离。如果行数不够，请自行增加。</w:t>
      </w:r>
    </w:p>
    <w:p w14:paraId="748A3BE5" w14:textId="77777777" w:rsidR="00AC631B" w:rsidRDefault="00AC631B">
      <w:pPr>
        <w:widowControl/>
        <w:shd w:val="clear" w:color="auto" w:fill="FFFFFF"/>
        <w:spacing w:line="360" w:lineRule="auto"/>
        <w:jc w:val="left"/>
        <w:rPr>
          <w:rFonts w:ascii="宋体" w:hAnsi="宋体" w:cs="宋体" w:hint="eastAsia"/>
          <w:kern w:val="0"/>
          <w:szCs w:val="21"/>
        </w:rPr>
      </w:pPr>
    </w:p>
    <w:p w14:paraId="7628C2CA" w14:textId="77777777" w:rsidR="00AC631B" w:rsidRDefault="00AC631B">
      <w:pPr>
        <w:widowControl/>
        <w:shd w:val="clear" w:color="auto" w:fill="FFFFFF"/>
        <w:spacing w:line="360" w:lineRule="auto"/>
        <w:jc w:val="left"/>
        <w:rPr>
          <w:rFonts w:ascii="宋体" w:hAnsi="宋体" w:cs="宋体" w:hint="eastAsia"/>
          <w:kern w:val="0"/>
          <w:szCs w:val="21"/>
        </w:rPr>
      </w:pPr>
    </w:p>
    <w:p w14:paraId="14C5B04D" w14:textId="77777777" w:rsidR="00AC631B" w:rsidRDefault="00AC631B">
      <w:pPr>
        <w:widowControl/>
        <w:shd w:val="clear" w:color="auto" w:fill="FFFFFF"/>
        <w:spacing w:line="360" w:lineRule="auto"/>
        <w:jc w:val="left"/>
        <w:rPr>
          <w:rFonts w:ascii="宋体" w:hAnsi="宋体" w:cs="宋体" w:hint="eastAsia"/>
          <w:kern w:val="0"/>
          <w:szCs w:val="21"/>
        </w:rPr>
      </w:pPr>
    </w:p>
    <w:p w14:paraId="7F09499E"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投标单位（盖章）：</w:t>
      </w:r>
      <w:r>
        <w:rPr>
          <w:rFonts w:ascii="宋体" w:hAnsi="宋体" w:cs="宋体" w:hint="eastAsia"/>
          <w:kern w:val="0"/>
          <w:szCs w:val="21"/>
          <w:u w:val="single"/>
        </w:rPr>
        <w:t>                             </w:t>
      </w:r>
      <w:r>
        <w:rPr>
          <w:rFonts w:ascii="宋体" w:hAnsi="宋体" w:cs="宋体" w:hint="eastAsia"/>
          <w:kern w:val="0"/>
          <w:szCs w:val="21"/>
        </w:rPr>
        <w:t xml:space="preserve"> </w:t>
      </w:r>
    </w:p>
    <w:p w14:paraId="225A35D3" w14:textId="77777777" w:rsidR="00AC631B" w:rsidRDefault="00000000">
      <w:pPr>
        <w:widowControl/>
        <w:shd w:val="clear" w:color="auto" w:fill="FFFFFF"/>
        <w:spacing w:line="360" w:lineRule="auto"/>
        <w:jc w:val="left"/>
        <w:rPr>
          <w:rFonts w:ascii="宋体" w:hAnsi="宋体" w:cs="宋体" w:hint="eastAsia"/>
          <w:kern w:val="0"/>
          <w:szCs w:val="21"/>
          <w:u w:val="single"/>
        </w:rPr>
      </w:pPr>
      <w:r>
        <w:rPr>
          <w:rFonts w:ascii="宋体" w:hAnsi="宋体" w:cs="宋体" w:hint="eastAsia"/>
          <w:kern w:val="0"/>
          <w:szCs w:val="21"/>
        </w:rPr>
        <w:t>法定代表人或授权代表（签字或签章）：</w:t>
      </w:r>
      <w:r>
        <w:rPr>
          <w:rFonts w:ascii="宋体" w:hAnsi="宋体" w:cs="宋体" w:hint="eastAsia"/>
          <w:kern w:val="0"/>
          <w:szCs w:val="21"/>
          <w:u w:val="single"/>
        </w:rPr>
        <w:t>                       </w:t>
      </w:r>
    </w:p>
    <w:p w14:paraId="79CFAA34" w14:textId="77777777" w:rsidR="00AC631B" w:rsidRDefault="00AC631B">
      <w:pPr>
        <w:widowControl/>
        <w:shd w:val="clear" w:color="auto" w:fill="FFFFFF"/>
        <w:spacing w:line="360" w:lineRule="auto"/>
        <w:jc w:val="left"/>
        <w:rPr>
          <w:rFonts w:ascii="宋体" w:hAnsi="宋体" w:cs="宋体" w:hint="eastAsia"/>
          <w:kern w:val="0"/>
          <w:szCs w:val="21"/>
        </w:rPr>
      </w:pPr>
    </w:p>
    <w:p w14:paraId="2EC182D4"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w:t>
      </w:r>
    </w:p>
    <w:p w14:paraId="50C4D542"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 </w:t>
      </w:r>
    </w:p>
    <w:p w14:paraId="2A362171" w14:textId="77777777" w:rsidR="00AC631B" w:rsidRDefault="00AC631B">
      <w:pPr>
        <w:widowControl/>
        <w:shd w:val="clear" w:color="auto" w:fill="FFFFFF"/>
        <w:spacing w:line="360" w:lineRule="auto"/>
        <w:jc w:val="left"/>
        <w:rPr>
          <w:rFonts w:ascii="宋体" w:hAnsi="宋体" w:cs="宋体" w:hint="eastAsia"/>
          <w:kern w:val="0"/>
          <w:szCs w:val="21"/>
        </w:rPr>
      </w:pPr>
    </w:p>
    <w:p w14:paraId="79ADA511" w14:textId="77777777" w:rsidR="00AC631B" w:rsidRDefault="00000000">
      <w:pPr>
        <w:widowControl/>
        <w:shd w:val="clear" w:color="auto" w:fill="FFFFFF"/>
        <w:spacing w:line="360" w:lineRule="auto"/>
        <w:ind w:firstLine="422"/>
        <w:jc w:val="left"/>
        <w:rPr>
          <w:rFonts w:ascii="宋体" w:hAnsi="宋体" w:cs="宋体" w:hint="eastAsia"/>
          <w:b/>
          <w:szCs w:val="21"/>
          <w:lang w:val="zh-CN"/>
        </w:rPr>
      </w:pPr>
      <w:r>
        <w:rPr>
          <w:rFonts w:ascii="宋体" w:hAnsi="宋体" w:cs="宋体" w:hint="eastAsia"/>
          <w:b/>
          <w:bCs/>
          <w:kern w:val="0"/>
          <w:szCs w:val="21"/>
        </w:rPr>
        <w:br w:type="page"/>
      </w:r>
      <w:r>
        <w:rPr>
          <w:rFonts w:ascii="宋体" w:hAnsi="宋体" w:cs="宋体" w:hint="eastAsia"/>
          <w:b/>
          <w:bCs/>
          <w:kern w:val="0"/>
          <w:szCs w:val="21"/>
        </w:rPr>
        <w:lastRenderedPageBreak/>
        <w:t>附件六、</w:t>
      </w:r>
      <w:r>
        <w:rPr>
          <w:rFonts w:ascii="宋体" w:hAnsi="宋体" w:cs="宋体" w:hint="eastAsia"/>
          <w:b/>
          <w:szCs w:val="21"/>
          <w:lang w:val="zh-CN"/>
        </w:rPr>
        <w:t>技术说明与服务方案</w:t>
      </w:r>
    </w:p>
    <w:p w14:paraId="15A28626" w14:textId="77777777" w:rsidR="00AC631B" w:rsidRDefault="00AC631B">
      <w:pPr>
        <w:widowControl/>
        <w:shd w:val="clear" w:color="auto" w:fill="FFFFFF"/>
        <w:spacing w:line="360" w:lineRule="auto"/>
        <w:ind w:firstLine="422"/>
        <w:jc w:val="left"/>
        <w:rPr>
          <w:rFonts w:ascii="宋体" w:hAnsi="宋体" w:cs="宋体" w:hint="eastAsia"/>
          <w:b/>
          <w:szCs w:val="21"/>
          <w:lang w:val="zh-CN"/>
        </w:rPr>
      </w:pPr>
    </w:p>
    <w:p w14:paraId="170114C8" w14:textId="77777777" w:rsidR="00AC631B" w:rsidRDefault="00000000">
      <w:pPr>
        <w:pStyle w:val="afff6"/>
        <w:snapToGrid w:val="0"/>
        <w:spacing w:before="0" w:after="0"/>
        <w:ind w:firstLineChars="200" w:firstLine="420"/>
        <w:rPr>
          <w:rFonts w:ascii="宋体" w:hAnsi="宋体" w:cs="宋体" w:hint="eastAsia"/>
          <w:kern w:val="2"/>
          <w:sz w:val="21"/>
          <w:szCs w:val="21"/>
        </w:rPr>
      </w:pPr>
      <w:r>
        <w:rPr>
          <w:rFonts w:ascii="宋体" w:hAnsi="宋体" w:cs="宋体" w:hint="eastAsia"/>
          <w:kern w:val="2"/>
          <w:sz w:val="21"/>
          <w:szCs w:val="21"/>
        </w:rPr>
        <w:t>技术方案及服务承诺应根据采购人对项目的要求、评标标准的要求及项目本身的特点编写，内容应包括但不限于以下内容：</w:t>
      </w:r>
    </w:p>
    <w:p w14:paraId="1F87003E" w14:textId="77777777" w:rsidR="00AC631B" w:rsidRDefault="00AC631B">
      <w:pPr>
        <w:pStyle w:val="afff6"/>
        <w:snapToGrid w:val="0"/>
        <w:spacing w:before="0" w:after="0"/>
        <w:ind w:firstLineChars="200" w:firstLine="420"/>
        <w:rPr>
          <w:rFonts w:ascii="宋体" w:hAnsi="宋体" w:cs="宋体" w:hint="eastAsia"/>
          <w:kern w:val="2"/>
          <w:sz w:val="21"/>
          <w:szCs w:val="21"/>
        </w:rPr>
      </w:pPr>
    </w:p>
    <w:p w14:paraId="19211E39" w14:textId="77777777" w:rsidR="00AC631B" w:rsidRDefault="00AC631B">
      <w:pPr>
        <w:widowControl/>
        <w:shd w:val="clear" w:color="auto" w:fill="FFFFFF"/>
        <w:spacing w:line="360" w:lineRule="auto"/>
        <w:jc w:val="left"/>
        <w:rPr>
          <w:rFonts w:ascii="宋体" w:hAnsi="宋体" w:cs="宋体" w:hint="eastAsia"/>
          <w:kern w:val="0"/>
          <w:szCs w:val="21"/>
        </w:rPr>
      </w:pPr>
    </w:p>
    <w:p w14:paraId="26912010" w14:textId="77777777" w:rsidR="00AC631B" w:rsidRDefault="00AC631B">
      <w:pPr>
        <w:widowControl/>
        <w:shd w:val="clear" w:color="auto" w:fill="FFFFFF"/>
        <w:spacing w:line="360" w:lineRule="auto"/>
        <w:jc w:val="left"/>
        <w:rPr>
          <w:rFonts w:ascii="宋体" w:hAnsi="宋体" w:cs="宋体" w:hint="eastAsia"/>
          <w:kern w:val="0"/>
          <w:szCs w:val="21"/>
        </w:rPr>
      </w:pPr>
    </w:p>
    <w:p w14:paraId="2887D7DC" w14:textId="77777777" w:rsidR="00AC631B" w:rsidRDefault="00000000">
      <w:pPr>
        <w:widowControl/>
        <w:shd w:val="clear" w:color="auto" w:fill="FFFFFF"/>
        <w:spacing w:line="360" w:lineRule="auto"/>
        <w:ind w:firstLine="422"/>
        <w:jc w:val="left"/>
        <w:rPr>
          <w:rFonts w:ascii="宋体" w:hAnsi="宋体" w:cs="宋体" w:hint="eastAsia"/>
          <w:b/>
          <w:bCs/>
          <w:kern w:val="0"/>
          <w:szCs w:val="21"/>
        </w:rPr>
      </w:pPr>
      <w:r>
        <w:rPr>
          <w:rFonts w:ascii="宋体" w:hAnsi="宋体" w:cs="宋体" w:hint="eastAsia"/>
          <w:b/>
          <w:bCs/>
          <w:kern w:val="0"/>
          <w:szCs w:val="21"/>
        </w:rPr>
        <w:t> </w:t>
      </w:r>
    </w:p>
    <w:p w14:paraId="7E70E8C9" w14:textId="77777777" w:rsidR="00AC631B" w:rsidRDefault="00000000">
      <w:pPr>
        <w:widowControl/>
        <w:adjustRightInd w:val="0"/>
        <w:spacing w:line="460" w:lineRule="atLeast"/>
        <w:rPr>
          <w:rFonts w:ascii="宋体" w:hAnsi="宋体" w:cs="宋体" w:hint="eastAsia"/>
          <w:b/>
          <w:bCs/>
          <w:kern w:val="0"/>
          <w:sz w:val="24"/>
        </w:rPr>
      </w:pPr>
      <w:r>
        <w:rPr>
          <w:rFonts w:ascii="宋体" w:hAnsi="宋体" w:cs="宋体" w:hint="eastAsia"/>
        </w:rPr>
        <w:br w:type="page"/>
      </w:r>
      <w:r>
        <w:rPr>
          <w:rFonts w:ascii="宋体" w:hAnsi="宋体" w:cs="宋体" w:hint="eastAsia"/>
          <w:b/>
          <w:bCs/>
          <w:kern w:val="0"/>
          <w:sz w:val="24"/>
        </w:rPr>
        <w:lastRenderedPageBreak/>
        <w:t>附件七、拟参与本项目服务人员一览表</w:t>
      </w:r>
    </w:p>
    <w:p w14:paraId="4C9F6D5E" w14:textId="77777777" w:rsidR="00AC631B" w:rsidRDefault="00AC631B">
      <w:pPr>
        <w:widowControl/>
        <w:adjustRightInd w:val="0"/>
        <w:spacing w:line="460" w:lineRule="atLeast"/>
        <w:ind w:firstLine="482"/>
        <w:rPr>
          <w:rFonts w:ascii="宋体" w:hAnsi="宋体" w:cs="宋体" w:hint="eastAsia"/>
          <w:b/>
          <w:bCs/>
          <w:kern w:val="0"/>
          <w:sz w:val="24"/>
        </w:rPr>
      </w:pPr>
    </w:p>
    <w:p w14:paraId="1B337CDA" w14:textId="77777777" w:rsidR="00AC631B" w:rsidRDefault="00000000">
      <w:pPr>
        <w:widowControl/>
        <w:adjustRightInd w:val="0"/>
        <w:ind w:firstLine="482"/>
        <w:jc w:val="center"/>
        <w:rPr>
          <w:rFonts w:ascii="宋体" w:hAnsi="宋体" w:cs="宋体" w:hint="eastAsia"/>
          <w:b/>
          <w:bCs/>
          <w:kern w:val="0"/>
          <w:sz w:val="24"/>
        </w:rPr>
      </w:pPr>
      <w:r>
        <w:rPr>
          <w:rFonts w:ascii="宋体" w:hAnsi="宋体" w:cs="宋体" w:hint="eastAsia"/>
          <w:b/>
          <w:bCs/>
          <w:kern w:val="0"/>
          <w:sz w:val="24"/>
        </w:rPr>
        <w:t>拟参与本项目服务人员一览表</w:t>
      </w:r>
    </w:p>
    <w:p w14:paraId="21497889" w14:textId="77777777" w:rsidR="00AC631B" w:rsidRDefault="00AC631B">
      <w:pPr>
        <w:widowControl/>
        <w:adjustRightInd w:val="0"/>
        <w:ind w:firstLine="482"/>
        <w:jc w:val="center"/>
        <w:rPr>
          <w:rFonts w:ascii="宋体" w:hAnsi="宋体" w:cs="宋体" w:hint="eastAsia"/>
          <w:b/>
          <w:bCs/>
          <w:kern w:val="0"/>
          <w:sz w:val="24"/>
        </w:rPr>
      </w:pPr>
    </w:p>
    <w:p w14:paraId="1AA1E23C" w14:textId="77777777" w:rsidR="00AC631B" w:rsidRDefault="00000000">
      <w:pPr>
        <w:widowControl/>
        <w:adjustRightInd w:val="0"/>
        <w:rPr>
          <w:rFonts w:ascii="宋体" w:hAnsi="宋体" w:cs="宋体" w:hint="eastAsia"/>
          <w:kern w:val="0"/>
          <w:szCs w:val="21"/>
        </w:rPr>
      </w:pPr>
      <w:r>
        <w:rPr>
          <w:rFonts w:ascii="宋体" w:hAnsi="宋体" w:cs="宋体" w:hint="eastAsia"/>
          <w:kern w:val="0"/>
          <w:szCs w:val="21"/>
        </w:rPr>
        <w:t>项目名称：                项目编号：</w:t>
      </w:r>
    </w:p>
    <w:tbl>
      <w:tblPr>
        <w:tblW w:w="9464" w:type="dxa"/>
        <w:jc w:val="center"/>
        <w:tblLayout w:type="fixed"/>
        <w:tblLook w:val="04A0" w:firstRow="1" w:lastRow="0" w:firstColumn="1" w:lastColumn="0" w:noHBand="0" w:noVBand="1"/>
      </w:tblPr>
      <w:tblGrid>
        <w:gridCol w:w="534"/>
        <w:gridCol w:w="896"/>
        <w:gridCol w:w="663"/>
        <w:gridCol w:w="709"/>
        <w:gridCol w:w="1134"/>
        <w:gridCol w:w="931"/>
        <w:gridCol w:w="1020"/>
        <w:gridCol w:w="994"/>
        <w:gridCol w:w="882"/>
        <w:gridCol w:w="850"/>
        <w:gridCol w:w="851"/>
      </w:tblGrid>
      <w:tr w:rsidR="00AC631B" w14:paraId="06B2F6A5" w14:textId="77777777">
        <w:trPr>
          <w:jc w:val="center"/>
        </w:trPr>
        <w:tc>
          <w:tcPr>
            <w:tcW w:w="534" w:type="dxa"/>
            <w:tcBorders>
              <w:top w:val="single" w:sz="4" w:space="0" w:color="000000"/>
              <w:left w:val="single" w:sz="4" w:space="0" w:color="000000"/>
              <w:bottom w:val="single" w:sz="4" w:space="0" w:color="000000"/>
              <w:right w:val="single" w:sz="4" w:space="0" w:color="000000"/>
            </w:tcBorders>
            <w:vAlign w:val="center"/>
          </w:tcPr>
          <w:p w14:paraId="4F70CFB1"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序号</w:t>
            </w:r>
          </w:p>
        </w:tc>
        <w:tc>
          <w:tcPr>
            <w:tcW w:w="896" w:type="dxa"/>
            <w:tcBorders>
              <w:top w:val="single" w:sz="4" w:space="0" w:color="000000"/>
              <w:left w:val="nil"/>
              <w:bottom w:val="single" w:sz="4" w:space="0" w:color="000000"/>
              <w:right w:val="single" w:sz="4" w:space="0" w:color="000000"/>
            </w:tcBorders>
            <w:vAlign w:val="center"/>
          </w:tcPr>
          <w:p w14:paraId="35DCA679"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姓名</w:t>
            </w:r>
          </w:p>
        </w:tc>
        <w:tc>
          <w:tcPr>
            <w:tcW w:w="663" w:type="dxa"/>
            <w:tcBorders>
              <w:top w:val="single" w:sz="4" w:space="0" w:color="000000"/>
              <w:left w:val="nil"/>
              <w:bottom w:val="single" w:sz="4" w:space="0" w:color="000000"/>
              <w:right w:val="single" w:sz="4" w:space="0" w:color="000000"/>
            </w:tcBorders>
            <w:vAlign w:val="center"/>
          </w:tcPr>
          <w:p w14:paraId="6CEB3C62"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性别</w:t>
            </w:r>
          </w:p>
        </w:tc>
        <w:tc>
          <w:tcPr>
            <w:tcW w:w="709" w:type="dxa"/>
            <w:tcBorders>
              <w:top w:val="single" w:sz="4" w:space="0" w:color="000000"/>
              <w:left w:val="nil"/>
              <w:bottom w:val="single" w:sz="4" w:space="0" w:color="000000"/>
              <w:right w:val="single" w:sz="4" w:space="0" w:color="000000"/>
            </w:tcBorders>
            <w:vAlign w:val="center"/>
          </w:tcPr>
          <w:p w14:paraId="17785FEF"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年龄</w:t>
            </w:r>
          </w:p>
        </w:tc>
        <w:tc>
          <w:tcPr>
            <w:tcW w:w="1134" w:type="dxa"/>
            <w:tcBorders>
              <w:top w:val="single" w:sz="4" w:space="0" w:color="000000"/>
              <w:left w:val="nil"/>
              <w:bottom w:val="single" w:sz="4" w:space="0" w:color="000000"/>
              <w:right w:val="single" w:sz="4" w:space="0" w:color="000000"/>
            </w:tcBorders>
            <w:vAlign w:val="center"/>
          </w:tcPr>
          <w:p w14:paraId="00050FB2"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专业</w:t>
            </w:r>
          </w:p>
        </w:tc>
        <w:tc>
          <w:tcPr>
            <w:tcW w:w="931" w:type="dxa"/>
            <w:tcBorders>
              <w:top w:val="single" w:sz="4" w:space="0" w:color="000000"/>
              <w:left w:val="nil"/>
              <w:bottom w:val="single" w:sz="4" w:space="0" w:color="000000"/>
              <w:right w:val="single" w:sz="4" w:space="0" w:color="000000"/>
            </w:tcBorders>
            <w:vAlign w:val="center"/>
          </w:tcPr>
          <w:p w14:paraId="5D37D829"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学历</w:t>
            </w:r>
          </w:p>
        </w:tc>
        <w:tc>
          <w:tcPr>
            <w:tcW w:w="1020" w:type="dxa"/>
            <w:tcBorders>
              <w:top w:val="single" w:sz="4" w:space="0" w:color="000000"/>
              <w:left w:val="nil"/>
              <w:bottom w:val="single" w:sz="4" w:space="0" w:color="000000"/>
              <w:right w:val="single" w:sz="4" w:space="0" w:color="000000"/>
            </w:tcBorders>
            <w:vAlign w:val="center"/>
          </w:tcPr>
          <w:p w14:paraId="426C7516"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执业</w:t>
            </w:r>
          </w:p>
          <w:p w14:paraId="55D4ACAD"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资格</w:t>
            </w:r>
          </w:p>
        </w:tc>
        <w:tc>
          <w:tcPr>
            <w:tcW w:w="994" w:type="dxa"/>
            <w:tcBorders>
              <w:top w:val="single" w:sz="4" w:space="0" w:color="000000"/>
              <w:left w:val="nil"/>
              <w:bottom w:val="single" w:sz="4" w:space="0" w:color="000000"/>
              <w:right w:val="single" w:sz="4" w:space="0" w:color="000000"/>
            </w:tcBorders>
            <w:vAlign w:val="center"/>
          </w:tcPr>
          <w:p w14:paraId="5AF140F6"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证书号</w:t>
            </w:r>
          </w:p>
        </w:tc>
        <w:tc>
          <w:tcPr>
            <w:tcW w:w="882" w:type="dxa"/>
            <w:tcBorders>
              <w:top w:val="single" w:sz="4" w:space="0" w:color="000000"/>
              <w:left w:val="nil"/>
              <w:bottom w:val="single" w:sz="4" w:space="0" w:color="000000"/>
              <w:right w:val="single" w:sz="4" w:space="0" w:color="000000"/>
            </w:tcBorders>
            <w:vAlign w:val="center"/>
          </w:tcPr>
          <w:p w14:paraId="74560E95"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技术职称</w:t>
            </w:r>
          </w:p>
        </w:tc>
        <w:tc>
          <w:tcPr>
            <w:tcW w:w="850" w:type="dxa"/>
            <w:tcBorders>
              <w:top w:val="single" w:sz="4" w:space="0" w:color="000000"/>
              <w:left w:val="nil"/>
              <w:bottom w:val="single" w:sz="4" w:space="0" w:color="000000"/>
              <w:right w:val="single" w:sz="4" w:space="0" w:color="000000"/>
            </w:tcBorders>
            <w:vAlign w:val="center"/>
          </w:tcPr>
          <w:p w14:paraId="247A5594"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相关工作年限</w:t>
            </w:r>
          </w:p>
        </w:tc>
        <w:tc>
          <w:tcPr>
            <w:tcW w:w="851" w:type="dxa"/>
            <w:tcBorders>
              <w:top w:val="single" w:sz="4" w:space="0" w:color="000000"/>
              <w:left w:val="nil"/>
              <w:bottom w:val="single" w:sz="4" w:space="0" w:color="000000"/>
              <w:right w:val="single" w:sz="4" w:space="0" w:color="000000"/>
            </w:tcBorders>
            <w:vAlign w:val="center"/>
          </w:tcPr>
          <w:p w14:paraId="0431D487" w14:textId="77777777" w:rsidR="00AC631B" w:rsidRDefault="00000000">
            <w:pPr>
              <w:widowControl/>
              <w:adjustRightInd w:val="0"/>
              <w:jc w:val="center"/>
              <w:rPr>
                <w:rFonts w:ascii="宋体" w:hAnsi="宋体" w:cs="宋体" w:hint="eastAsia"/>
                <w:b/>
                <w:bCs/>
                <w:kern w:val="0"/>
                <w:szCs w:val="21"/>
              </w:rPr>
            </w:pPr>
            <w:r>
              <w:rPr>
                <w:rFonts w:ascii="宋体" w:hAnsi="宋体" w:cs="宋体" w:hint="eastAsia"/>
                <w:b/>
                <w:bCs/>
                <w:kern w:val="0"/>
                <w:szCs w:val="21"/>
              </w:rPr>
              <w:t>备注</w:t>
            </w:r>
          </w:p>
        </w:tc>
      </w:tr>
      <w:tr w:rsidR="00AC631B" w14:paraId="30EEAA72" w14:textId="77777777">
        <w:trPr>
          <w:jc w:val="center"/>
        </w:trPr>
        <w:tc>
          <w:tcPr>
            <w:tcW w:w="534" w:type="dxa"/>
            <w:tcBorders>
              <w:top w:val="single" w:sz="4" w:space="0" w:color="000000"/>
              <w:left w:val="single" w:sz="4" w:space="0" w:color="000000"/>
              <w:bottom w:val="single" w:sz="4" w:space="0" w:color="000000"/>
              <w:right w:val="single" w:sz="4" w:space="0" w:color="000000"/>
            </w:tcBorders>
          </w:tcPr>
          <w:p w14:paraId="1AACC2E1" w14:textId="77777777" w:rsidR="00AC631B" w:rsidRDefault="00AC631B">
            <w:pPr>
              <w:widowControl/>
              <w:adjustRightInd w:val="0"/>
              <w:rPr>
                <w:rFonts w:ascii="宋体" w:hAnsi="宋体" w:cs="宋体" w:hint="eastAsia"/>
                <w:kern w:val="0"/>
                <w:szCs w:val="21"/>
              </w:rPr>
            </w:pPr>
          </w:p>
        </w:tc>
        <w:tc>
          <w:tcPr>
            <w:tcW w:w="896" w:type="dxa"/>
            <w:tcBorders>
              <w:top w:val="single" w:sz="4" w:space="0" w:color="000000"/>
              <w:left w:val="nil"/>
              <w:bottom w:val="single" w:sz="4" w:space="0" w:color="000000"/>
              <w:right w:val="single" w:sz="4" w:space="0" w:color="000000"/>
            </w:tcBorders>
          </w:tcPr>
          <w:p w14:paraId="70BCE849" w14:textId="77777777" w:rsidR="00AC631B" w:rsidRDefault="00AC631B">
            <w:pPr>
              <w:widowControl/>
              <w:adjustRightInd w:val="0"/>
              <w:rPr>
                <w:rFonts w:ascii="宋体" w:hAnsi="宋体" w:cs="宋体" w:hint="eastAsia"/>
                <w:kern w:val="0"/>
                <w:szCs w:val="21"/>
              </w:rPr>
            </w:pPr>
          </w:p>
        </w:tc>
        <w:tc>
          <w:tcPr>
            <w:tcW w:w="663" w:type="dxa"/>
            <w:tcBorders>
              <w:top w:val="single" w:sz="4" w:space="0" w:color="000000"/>
              <w:left w:val="nil"/>
              <w:bottom w:val="single" w:sz="4" w:space="0" w:color="000000"/>
              <w:right w:val="single" w:sz="4" w:space="0" w:color="000000"/>
            </w:tcBorders>
          </w:tcPr>
          <w:p w14:paraId="1A281B5A" w14:textId="77777777" w:rsidR="00AC631B" w:rsidRDefault="00AC631B">
            <w:pPr>
              <w:widowControl/>
              <w:adjustRightInd w:val="0"/>
              <w:rPr>
                <w:rFonts w:ascii="宋体" w:hAnsi="宋体" w:cs="宋体" w:hint="eastAsia"/>
                <w:kern w:val="0"/>
                <w:szCs w:val="21"/>
              </w:rPr>
            </w:pPr>
          </w:p>
        </w:tc>
        <w:tc>
          <w:tcPr>
            <w:tcW w:w="709" w:type="dxa"/>
            <w:tcBorders>
              <w:top w:val="single" w:sz="4" w:space="0" w:color="000000"/>
              <w:left w:val="nil"/>
              <w:bottom w:val="single" w:sz="4" w:space="0" w:color="000000"/>
              <w:right w:val="single" w:sz="4" w:space="0" w:color="000000"/>
            </w:tcBorders>
          </w:tcPr>
          <w:p w14:paraId="0FAE15A7" w14:textId="77777777" w:rsidR="00AC631B" w:rsidRDefault="00AC631B">
            <w:pPr>
              <w:widowControl/>
              <w:adjustRightInd w:val="0"/>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248165DC" w14:textId="77777777" w:rsidR="00AC631B" w:rsidRDefault="00AC631B">
            <w:pPr>
              <w:widowControl/>
              <w:adjustRightInd w:val="0"/>
              <w:rPr>
                <w:rFonts w:ascii="宋体" w:hAnsi="宋体" w:cs="宋体" w:hint="eastAsia"/>
                <w:kern w:val="0"/>
                <w:szCs w:val="21"/>
              </w:rPr>
            </w:pPr>
          </w:p>
        </w:tc>
        <w:tc>
          <w:tcPr>
            <w:tcW w:w="931" w:type="dxa"/>
            <w:tcBorders>
              <w:top w:val="single" w:sz="4" w:space="0" w:color="000000"/>
              <w:left w:val="nil"/>
              <w:bottom w:val="single" w:sz="4" w:space="0" w:color="000000"/>
              <w:right w:val="single" w:sz="4" w:space="0" w:color="000000"/>
            </w:tcBorders>
          </w:tcPr>
          <w:p w14:paraId="132D799F" w14:textId="77777777" w:rsidR="00AC631B" w:rsidRDefault="00AC631B">
            <w:pPr>
              <w:widowControl/>
              <w:adjustRightInd w:val="0"/>
              <w:rPr>
                <w:rFonts w:ascii="宋体" w:hAnsi="宋体" w:cs="宋体" w:hint="eastAsia"/>
                <w:kern w:val="0"/>
                <w:szCs w:val="21"/>
              </w:rPr>
            </w:pPr>
          </w:p>
        </w:tc>
        <w:tc>
          <w:tcPr>
            <w:tcW w:w="1020" w:type="dxa"/>
            <w:tcBorders>
              <w:top w:val="single" w:sz="4" w:space="0" w:color="000000"/>
              <w:left w:val="nil"/>
              <w:bottom w:val="single" w:sz="4" w:space="0" w:color="000000"/>
              <w:right w:val="single" w:sz="4" w:space="0" w:color="000000"/>
            </w:tcBorders>
          </w:tcPr>
          <w:p w14:paraId="529F944A" w14:textId="77777777" w:rsidR="00AC631B" w:rsidRDefault="00AC631B">
            <w:pPr>
              <w:widowControl/>
              <w:adjustRightInd w:val="0"/>
              <w:rPr>
                <w:rFonts w:ascii="宋体" w:hAnsi="宋体" w:cs="宋体" w:hint="eastAsia"/>
                <w:kern w:val="0"/>
                <w:szCs w:val="21"/>
              </w:rPr>
            </w:pPr>
          </w:p>
        </w:tc>
        <w:tc>
          <w:tcPr>
            <w:tcW w:w="994" w:type="dxa"/>
            <w:tcBorders>
              <w:top w:val="single" w:sz="4" w:space="0" w:color="000000"/>
              <w:left w:val="nil"/>
              <w:bottom w:val="single" w:sz="4" w:space="0" w:color="000000"/>
              <w:right w:val="single" w:sz="4" w:space="0" w:color="000000"/>
            </w:tcBorders>
          </w:tcPr>
          <w:p w14:paraId="4F08B851" w14:textId="77777777" w:rsidR="00AC631B" w:rsidRDefault="00AC631B">
            <w:pPr>
              <w:widowControl/>
              <w:adjustRightInd w:val="0"/>
              <w:rPr>
                <w:rFonts w:ascii="宋体" w:hAnsi="宋体" w:cs="宋体" w:hint="eastAsia"/>
                <w:kern w:val="0"/>
                <w:szCs w:val="21"/>
              </w:rPr>
            </w:pPr>
          </w:p>
        </w:tc>
        <w:tc>
          <w:tcPr>
            <w:tcW w:w="882" w:type="dxa"/>
            <w:tcBorders>
              <w:top w:val="single" w:sz="4" w:space="0" w:color="000000"/>
              <w:left w:val="nil"/>
              <w:bottom w:val="single" w:sz="4" w:space="0" w:color="000000"/>
              <w:right w:val="single" w:sz="4" w:space="0" w:color="000000"/>
            </w:tcBorders>
          </w:tcPr>
          <w:p w14:paraId="1C93E8AC" w14:textId="77777777" w:rsidR="00AC631B" w:rsidRDefault="00AC631B">
            <w:pPr>
              <w:widowControl/>
              <w:adjustRightInd w:val="0"/>
              <w:rPr>
                <w:rFonts w:ascii="宋体" w:hAnsi="宋体" w:cs="宋体" w:hint="eastAsia"/>
                <w:kern w:val="0"/>
                <w:szCs w:val="21"/>
              </w:rPr>
            </w:pPr>
          </w:p>
        </w:tc>
        <w:tc>
          <w:tcPr>
            <w:tcW w:w="850" w:type="dxa"/>
            <w:tcBorders>
              <w:top w:val="single" w:sz="4" w:space="0" w:color="000000"/>
              <w:left w:val="nil"/>
              <w:bottom w:val="single" w:sz="4" w:space="0" w:color="000000"/>
              <w:right w:val="single" w:sz="4" w:space="0" w:color="000000"/>
            </w:tcBorders>
          </w:tcPr>
          <w:p w14:paraId="7151E1E0" w14:textId="77777777" w:rsidR="00AC631B" w:rsidRDefault="00AC631B">
            <w:pPr>
              <w:widowControl/>
              <w:adjustRightInd w:val="0"/>
              <w:rPr>
                <w:rFonts w:ascii="宋体" w:hAnsi="宋体" w:cs="宋体" w:hint="eastAsia"/>
                <w:kern w:val="0"/>
                <w:szCs w:val="21"/>
              </w:rPr>
            </w:pPr>
          </w:p>
        </w:tc>
        <w:tc>
          <w:tcPr>
            <w:tcW w:w="851" w:type="dxa"/>
            <w:tcBorders>
              <w:top w:val="single" w:sz="4" w:space="0" w:color="000000"/>
              <w:left w:val="nil"/>
              <w:bottom w:val="single" w:sz="4" w:space="0" w:color="000000"/>
              <w:right w:val="single" w:sz="4" w:space="0" w:color="000000"/>
            </w:tcBorders>
          </w:tcPr>
          <w:p w14:paraId="6D5354F2" w14:textId="77777777" w:rsidR="00AC631B" w:rsidRDefault="00AC631B">
            <w:pPr>
              <w:widowControl/>
              <w:adjustRightInd w:val="0"/>
              <w:rPr>
                <w:rFonts w:ascii="宋体" w:hAnsi="宋体" w:cs="宋体" w:hint="eastAsia"/>
                <w:kern w:val="0"/>
                <w:szCs w:val="21"/>
              </w:rPr>
            </w:pPr>
          </w:p>
        </w:tc>
      </w:tr>
      <w:tr w:rsidR="00AC631B" w14:paraId="0AB0BFCC" w14:textId="77777777">
        <w:trPr>
          <w:jc w:val="center"/>
        </w:trPr>
        <w:tc>
          <w:tcPr>
            <w:tcW w:w="534" w:type="dxa"/>
            <w:tcBorders>
              <w:top w:val="single" w:sz="4" w:space="0" w:color="000000"/>
              <w:left w:val="single" w:sz="4" w:space="0" w:color="000000"/>
              <w:bottom w:val="single" w:sz="4" w:space="0" w:color="000000"/>
              <w:right w:val="single" w:sz="4" w:space="0" w:color="000000"/>
            </w:tcBorders>
          </w:tcPr>
          <w:p w14:paraId="4F0DABDC" w14:textId="77777777" w:rsidR="00AC631B" w:rsidRDefault="00AC631B">
            <w:pPr>
              <w:widowControl/>
              <w:adjustRightInd w:val="0"/>
              <w:rPr>
                <w:rFonts w:ascii="宋体" w:hAnsi="宋体" w:cs="宋体" w:hint="eastAsia"/>
                <w:kern w:val="0"/>
                <w:szCs w:val="21"/>
              </w:rPr>
            </w:pPr>
          </w:p>
        </w:tc>
        <w:tc>
          <w:tcPr>
            <w:tcW w:w="896" w:type="dxa"/>
            <w:tcBorders>
              <w:top w:val="single" w:sz="4" w:space="0" w:color="000000"/>
              <w:left w:val="nil"/>
              <w:bottom w:val="single" w:sz="4" w:space="0" w:color="000000"/>
              <w:right w:val="single" w:sz="4" w:space="0" w:color="000000"/>
            </w:tcBorders>
          </w:tcPr>
          <w:p w14:paraId="5A86E598" w14:textId="77777777" w:rsidR="00AC631B" w:rsidRDefault="00AC631B">
            <w:pPr>
              <w:widowControl/>
              <w:adjustRightInd w:val="0"/>
              <w:rPr>
                <w:rFonts w:ascii="宋体" w:hAnsi="宋体" w:cs="宋体" w:hint="eastAsia"/>
                <w:kern w:val="0"/>
                <w:szCs w:val="21"/>
              </w:rPr>
            </w:pPr>
          </w:p>
        </w:tc>
        <w:tc>
          <w:tcPr>
            <w:tcW w:w="663" w:type="dxa"/>
            <w:tcBorders>
              <w:top w:val="single" w:sz="4" w:space="0" w:color="000000"/>
              <w:left w:val="nil"/>
              <w:bottom w:val="single" w:sz="4" w:space="0" w:color="000000"/>
              <w:right w:val="single" w:sz="4" w:space="0" w:color="000000"/>
            </w:tcBorders>
          </w:tcPr>
          <w:p w14:paraId="0422EDC9" w14:textId="77777777" w:rsidR="00AC631B" w:rsidRDefault="00AC631B">
            <w:pPr>
              <w:widowControl/>
              <w:adjustRightInd w:val="0"/>
              <w:rPr>
                <w:rFonts w:ascii="宋体" w:hAnsi="宋体" w:cs="宋体" w:hint="eastAsia"/>
                <w:kern w:val="0"/>
                <w:szCs w:val="21"/>
              </w:rPr>
            </w:pPr>
          </w:p>
        </w:tc>
        <w:tc>
          <w:tcPr>
            <w:tcW w:w="709" w:type="dxa"/>
            <w:tcBorders>
              <w:top w:val="single" w:sz="4" w:space="0" w:color="000000"/>
              <w:left w:val="nil"/>
              <w:bottom w:val="single" w:sz="4" w:space="0" w:color="000000"/>
              <w:right w:val="single" w:sz="4" w:space="0" w:color="000000"/>
            </w:tcBorders>
          </w:tcPr>
          <w:p w14:paraId="4B08EB45" w14:textId="77777777" w:rsidR="00AC631B" w:rsidRDefault="00AC631B">
            <w:pPr>
              <w:widowControl/>
              <w:adjustRightInd w:val="0"/>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30369933" w14:textId="77777777" w:rsidR="00AC631B" w:rsidRDefault="00AC631B">
            <w:pPr>
              <w:widowControl/>
              <w:adjustRightInd w:val="0"/>
              <w:rPr>
                <w:rFonts w:ascii="宋体" w:hAnsi="宋体" w:cs="宋体" w:hint="eastAsia"/>
                <w:kern w:val="0"/>
                <w:szCs w:val="21"/>
              </w:rPr>
            </w:pPr>
          </w:p>
        </w:tc>
        <w:tc>
          <w:tcPr>
            <w:tcW w:w="931" w:type="dxa"/>
            <w:tcBorders>
              <w:top w:val="single" w:sz="4" w:space="0" w:color="000000"/>
              <w:left w:val="nil"/>
              <w:bottom w:val="single" w:sz="4" w:space="0" w:color="000000"/>
              <w:right w:val="single" w:sz="4" w:space="0" w:color="000000"/>
            </w:tcBorders>
          </w:tcPr>
          <w:p w14:paraId="399FF8EB" w14:textId="77777777" w:rsidR="00AC631B" w:rsidRDefault="00AC631B">
            <w:pPr>
              <w:widowControl/>
              <w:adjustRightInd w:val="0"/>
              <w:rPr>
                <w:rFonts w:ascii="宋体" w:hAnsi="宋体" w:cs="宋体" w:hint="eastAsia"/>
                <w:kern w:val="0"/>
                <w:szCs w:val="21"/>
              </w:rPr>
            </w:pPr>
          </w:p>
        </w:tc>
        <w:tc>
          <w:tcPr>
            <w:tcW w:w="1020" w:type="dxa"/>
            <w:tcBorders>
              <w:top w:val="single" w:sz="4" w:space="0" w:color="000000"/>
              <w:left w:val="nil"/>
              <w:bottom w:val="single" w:sz="4" w:space="0" w:color="000000"/>
              <w:right w:val="single" w:sz="4" w:space="0" w:color="000000"/>
            </w:tcBorders>
          </w:tcPr>
          <w:p w14:paraId="491D1C79" w14:textId="77777777" w:rsidR="00AC631B" w:rsidRDefault="00AC631B">
            <w:pPr>
              <w:widowControl/>
              <w:adjustRightInd w:val="0"/>
              <w:rPr>
                <w:rFonts w:ascii="宋体" w:hAnsi="宋体" w:cs="宋体" w:hint="eastAsia"/>
                <w:kern w:val="0"/>
                <w:szCs w:val="21"/>
              </w:rPr>
            </w:pPr>
          </w:p>
        </w:tc>
        <w:tc>
          <w:tcPr>
            <w:tcW w:w="994" w:type="dxa"/>
            <w:tcBorders>
              <w:top w:val="single" w:sz="4" w:space="0" w:color="000000"/>
              <w:left w:val="nil"/>
              <w:bottom w:val="single" w:sz="4" w:space="0" w:color="000000"/>
              <w:right w:val="single" w:sz="4" w:space="0" w:color="000000"/>
            </w:tcBorders>
          </w:tcPr>
          <w:p w14:paraId="7CDA2445" w14:textId="77777777" w:rsidR="00AC631B" w:rsidRDefault="00AC631B">
            <w:pPr>
              <w:widowControl/>
              <w:adjustRightInd w:val="0"/>
              <w:rPr>
                <w:rFonts w:ascii="宋体" w:hAnsi="宋体" w:cs="宋体" w:hint="eastAsia"/>
                <w:kern w:val="0"/>
                <w:szCs w:val="21"/>
              </w:rPr>
            </w:pPr>
          </w:p>
        </w:tc>
        <w:tc>
          <w:tcPr>
            <w:tcW w:w="882" w:type="dxa"/>
            <w:tcBorders>
              <w:top w:val="single" w:sz="4" w:space="0" w:color="000000"/>
              <w:left w:val="nil"/>
              <w:bottom w:val="single" w:sz="4" w:space="0" w:color="000000"/>
              <w:right w:val="single" w:sz="4" w:space="0" w:color="000000"/>
            </w:tcBorders>
          </w:tcPr>
          <w:p w14:paraId="57AE74DC" w14:textId="77777777" w:rsidR="00AC631B" w:rsidRDefault="00AC631B">
            <w:pPr>
              <w:widowControl/>
              <w:adjustRightInd w:val="0"/>
              <w:rPr>
                <w:rFonts w:ascii="宋体" w:hAnsi="宋体" w:cs="宋体" w:hint="eastAsia"/>
                <w:kern w:val="0"/>
                <w:szCs w:val="21"/>
              </w:rPr>
            </w:pPr>
          </w:p>
        </w:tc>
        <w:tc>
          <w:tcPr>
            <w:tcW w:w="850" w:type="dxa"/>
            <w:tcBorders>
              <w:top w:val="single" w:sz="4" w:space="0" w:color="000000"/>
              <w:left w:val="nil"/>
              <w:bottom w:val="single" w:sz="4" w:space="0" w:color="000000"/>
              <w:right w:val="single" w:sz="4" w:space="0" w:color="000000"/>
            </w:tcBorders>
          </w:tcPr>
          <w:p w14:paraId="5AC5F742" w14:textId="77777777" w:rsidR="00AC631B" w:rsidRDefault="00AC631B">
            <w:pPr>
              <w:widowControl/>
              <w:adjustRightInd w:val="0"/>
              <w:rPr>
                <w:rFonts w:ascii="宋体" w:hAnsi="宋体" w:cs="宋体" w:hint="eastAsia"/>
                <w:kern w:val="0"/>
                <w:szCs w:val="21"/>
              </w:rPr>
            </w:pPr>
          </w:p>
        </w:tc>
        <w:tc>
          <w:tcPr>
            <w:tcW w:w="851" w:type="dxa"/>
            <w:tcBorders>
              <w:top w:val="single" w:sz="4" w:space="0" w:color="000000"/>
              <w:left w:val="nil"/>
              <w:bottom w:val="single" w:sz="4" w:space="0" w:color="000000"/>
              <w:right w:val="single" w:sz="4" w:space="0" w:color="000000"/>
            </w:tcBorders>
          </w:tcPr>
          <w:p w14:paraId="77AB88EC" w14:textId="77777777" w:rsidR="00AC631B" w:rsidRDefault="00AC631B">
            <w:pPr>
              <w:widowControl/>
              <w:adjustRightInd w:val="0"/>
              <w:rPr>
                <w:rFonts w:ascii="宋体" w:hAnsi="宋体" w:cs="宋体" w:hint="eastAsia"/>
                <w:kern w:val="0"/>
                <w:szCs w:val="21"/>
              </w:rPr>
            </w:pPr>
          </w:p>
        </w:tc>
      </w:tr>
      <w:tr w:rsidR="00AC631B" w14:paraId="031DA5C0" w14:textId="77777777">
        <w:trPr>
          <w:jc w:val="center"/>
        </w:trPr>
        <w:tc>
          <w:tcPr>
            <w:tcW w:w="534" w:type="dxa"/>
            <w:tcBorders>
              <w:top w:val="single" w:sz="4" w:space="0" w:color="000000"/>
              <w:left w:val="single" w:sz="4" w:space="0" w:color="000000"/>
              <w:bottom w:val="single" w:sz="4" w:space="0" w:color="000000"/>
              <w:right w:val="single" w:sz="4" w:space="0" w:color="000000"/>
            </w:tcBorders>
          </w:tcPr>
          <w:p w14:paraId="39BAA48A" w14:textId="77777777" w:rsidR="00AC631B" w:rsidRDefault="00AC631B">
            <w:pPr>
              <w:widowControl/>
              <w:adjustRightInd w:val="0"/>
              <w:rPr>
                <w:rFonts w:ascii="宋体" w:hAnsi="宋体" w:cs="宋体" w:hint="eastAsia"/>
                <w:kern w:val="0"/>
                <w:szCs w:val="21"/>
              </w:rPr>
            </w:pPr>
          </w:p>
        </w:tc>
        <w:tc>
          <w:tcPr>
            <w:tcW w:w="896" w:type="dxa"/>
            <w:tcBorders>
              <w:top w:val="single" w:sz="4" w:space="0" w:color="000000"/>
              <w:left w:val="nil"/>
              <w:bottom w:val="single" w:sz="4" w:space="0" w:color="000000"/>
              <w:right w:val="single" w:sz="4" w:space="0" w:color="000000"/>
            </w:tcBorders>
          </w:tcPr>
          <w:p w14:paraId="48471B26" w14:textId="77777777" w:rsidR="00AC631B" w:rsidRDefault="00AC631B">
            <w:pPr>
              <w:widowControl/>
              <w:adjustRightInd w:val="0"/>
              <w:rPr>
                <w:rFonts w:ascii="宋体" w:hAnsi="宋体" w:cs="宋体" w:hint="eastAsia"/>
                <w:kern w:val="0"/>
                <w:szCs w:val="21"/>
              </w:rPr>
            </w:pPr>
          </w:p>
        </w:tc>
        <w:tc>
          <w:tcPr>
            <w:tcW w:w="663" w:type="dxa"/>
            <w:tcBorders>
              <w:top w:val="single" w:sz="4" w:space="0" w:color="000000"/>
              <w:left w:val="nil"/>
              <w:bottom w:val="single" w:sz="4" w:space="0" w:color="000000"/>
              <w:right w:val="single" w:sz="4" w:space="0" w:color="000000"/>
            </w:tcBorders>
          </w:tcPr>
          <w:p w14:paraId="6AE9528D" w14:textId="77777777" w:rsidR="00AC631B" w:rsidRDefault="00AC631B">
            <w:pPr>
              <w:widowControl/>
              <w:adjustRightInd w:val="0"/>
              <w:rPr>
                <w:rFonts w:ascii="宋体" w:hAnsi="宋体" w:cs="宋体" w:hint="eastAsia"/>
                <w:kern w:val="0"/>
                <w:szCs w:val="21"/>
              </w:rPr>
            </w:pPr>
          </w:p>
        </w:tc>
        <w:tc>
          <w:tcPr>
            <w:tcW w:w="709" w:type="dxa"/>
            <w:tcBorders>
              <w:top w:val="single" w:sz="4" w:space="0" w:color="000000"/>
              <w:left w:val="nil"/>
              <w:bottom w:val="single" w:sz="4" w:space="0" w:color="000000"/>
              <w:right w:val="single" w:sz="4" w:space="0" w:color="000000"/>
            </w:tcBorders>
          </w:tcPr>
          <w:p w14:paraId="1410CB95" w14:textId="77777777" w:rsidR="00AC631B" w:rsidRDefault="00AC631B">
            <w:pPr>
              <w:widowControl/>
              <w:adjustRightInd w:val="0"/>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635EDD62" w14:textId="77777777" w:rsidR="00AC631B" w:rsidRDefault="00AC631B">
            <w:pPr>
              <w:widowControl/>
              <w:adjustRightInd w:val="0"/>
              <w:rPr>
                <w:rFonts w:ascii="宋体" w:hAnsi="宋体" w:cs="宋体" w:hint="eastAsia"/>
                <w:kern w:val="0"/>
                <w:szCs w:val="21"/>
              </w:rPr>
            </w:pPr>
          </w:p>
        </w:tc>
        <w:tc>
          <w:tcPr>
            <w:tcW w:w="931" w:type="dxa"/>
            <w:tcBorders>
              <w:top w:val="single" w:sz="4" w:space="0" w:color="000000"/>
              <w:left w:val="nil"/>
              <w:bottom w:val="single" w:sz="4" w:space="0" w:color="000000"/>
              <w:right w:val="single" w:sz="4" w:space="0" w:color="000000"/>
            </w:tcBorders>
          </w:tcPr>
          <w:p w14:paraId="495FD2AA" w14:textId="77777777" w:rsidR="00AC631B" w:rsidRDefault="00AC631B">
            <w:pPr>
              <w:widowControl/>
              <w:adjustRightInd w:val="0"/>
              <w:rPr>
                <w:rFonts w:ascii="宋体" w:hAnsi="宋体" w:cs="宋体" w:hint="eastAsia"/>
                <w:kern w:val="0"/>
                <w:szCs w:val="21"/>
              </w:rPr>
            </w:pPr>
          </w:p>
        </w:tc>
        <w:tc>
          <w:tcPr>
            <w:tcW w:w="1020" w:type="dxa"/>
            <w:tcBorders>
              <w:top w:val="single" w:sz="4" w:space="0" w:color="000000"/>
              <w:left w:val="nil"/>
              <w:bottom w:val="single" w:sz="4" w:space="0" w:color="000000"/>
              <w:right w:val="single" w:sz="4" w:space="0" w:color="000000"/>
            </w:tcBorders>
          </w:tcPr>
          <w:p w14:paraId="7C21AA55" w14:textId="77777777" w:rsidR="00AC631B" w:rsidRDefault="00AC631B">
            <w:pPr>
              <w:widowControl/>
              <w:adjustRightInd w:val="0"/>
              <w:rPr>
                <w:rFonts w:ascii="宋体" w:hAnsi="宋体" w:cs="宋体" w:hint="eastAsia"/>
                <w:kern w:val="0"/>
                <w:szCs w:val="21"/>
              </w:rPr>
            </w:pPr>
          </w:p>
        </w:tc>
        <w:tc>
          <w:tcPr>
            <w:tcW w:w="994" w:type="dxa"/>
            <w:tcBorders>
              <w:top w:val="single" w:sz="4" w:space="0" w:color="000000"/>
              <w:left w:val="nil"/>
              <w:bottom w:val="single" w:sz="4" w:space="0" w:color="000000"/>
              <w:right w:val="single" w:sz="4" w:space="0" w:color="000000"/>
            </w:tcBorders>
          </w:tcPr>
          <w:p w14:paraId="32907245" w14:textId="77777777" w:rsidR="00AC631B" w:rsidRDefault="00AC631B">
            <w:pPr>
              <w:widowControl/>
              <w:adjustRightInd w:val="0"/>
              <w:rPr>
                <w:rFonts w:ascii="宋体" w:hAnsi="宋体" w:cs="宋体" w:hint="eastAsia"/>
                <w:kern w:val="0"/>
                <w:szCs w:val="21"/>
              </w:rPr>
            </w:pPr>
          </w:p>
        </w:tc>
        <w:tc>
          <w:tcPr>
            <w:tcW w:w="882" w:type="dxa"/>
            <w:tcBorders>
              <w:top w:val="single" w:sz="4" w:space="0" w:color="000000"/>
              <w:left w:val="nil"/>
              <w:bottom w:val="single" w:sz="4" w:space="0" w:color="000000"/>
              <w:right w:val="single" w:sz="4" w:space="0" w:color="000000"/>
            </w:tcBorders>
          </w:tcPr>
          <w:p w14:paraId="6A7C906A" w14:textId="77777777" w:rsidR="00AC631B" w:rsidRDefault="00AC631B">
            <w:pPr>
              <w:widowControl/>
              <w:adjustRightInd w:val="0"/>
              <w:rPr>
                <w:rFonts w:ascii="宋体" w:hAnsi="宋体" w:cs="宋体" w:hint="eastAsia"/>
                <w:kern w:val="0"/>
                <w:szCs w:val="21"/>
              </w:rPr>
            </w:pPr>
          </w:p>
        </w:tc>
        <w:tc>
          <w:tcPr>
            <w:tcW w:w="850" w:type="dxa"/>
            <w:tcBorders>
              <w:top w:val="single" w:sz="4" w:space="0" w:color="000000"/>
              <w:left w:val="nil"/>
              <w:bottom w:val="single" w:sz="4" w:space="0" w:color="000000"/>
              <w:right w:val="single" w:sz="4" w:space="0" w:color="000000"/>
            </w:tcBorders>
          </w:tcPr>
          <w:p w14:paraId="47BD1A0F" w14:textId="77777777" w:rsidR="00AC631B" w:rsidRDefault="00AC631B">
            <w:pPr>
              <w:widowControl/>
              <w:adjustRightInd w:val="0"/>
              <w:rPr>
                <w:rFonts w:ascii="宋体" w:hAnsi="宋体" w:cs="宋体" w:hint="eastAsia"/>
                <w:kern w:val="0"/>
                <w:szCs w:val="21"/>
              </w:rPr>
            </w:pPr>
          </w:p>
        </w:tc>
        <w:tc>
          <w:tcPr>
            <w:tcW w:w="851" w:type="dxa"/>
            <w:tcBorders>
              <w:top w:val="single" w:sz="4" w:space="0" w:color="000000"/>
              <w:left w:val="nil"/>
              <w:bottom w:val="single" w:sz="4" w:space="0" w:color="000000"/>
              <w:right w:val="single" w:sz="4" w:space="0" w:color="000000"/>
            </w:tcBorders>
          </w:tcPr>
          <w:p w14:paraId="3C9D8C56" w14:textId="77777777" w:rsidR="00AC631B" w:rsidRDefault="00AC631B">
            <w:pPr>
              <w:widowControl/>
              <w:adjustRightInd w:val="0"/>
              <w:rPr>
                <w:rFonts w:ascii="宋体" w:hAnsi="宋体" w:cs="宋体" w:hint="eastAsia"/>
                <w:kern w:val="0"/>
                <w:szCs w:val="21"/>
              </w:rPr>
            </w:pPr>
          </w:p>
        </w:tc>
      </w:tr>
      <w:tr w:rsidR="00AC631B" w14:paraId="17D135EE" w14:textId="77777777">
        <w:trPr>
          <w:jc w:val="center"/>
        </w:trPr>
        <w:tc>
          <w:tcPr>
            <w:tcW w:w="534" w:type="dxa"/>
            <w:tcBorders>
              <w:top w:val="single" w:sz="4" w:space="0" w:color="000000"/>
              <w:left w:val="single" w:sz="4" w:space="0" w:color="000000"/>
              <w:bottom w:val="single" w:sz="4" w:space="0" w:color="000000"/>
              <w:right w:val="single" w:sz="4" w:space="0" w:color="000000"/>
            </w:tcBorders>
          </w:tcPr>
          <w:p w14:paraId="236C5672" w14:textId="77777777" w:rsidR="00AC631B" w:rsidRDefault="00AC631B">
            <w:pPr>
              <w:widowControl/>
              <w:adjustRightInd w:val="0"/>
              <w:rPr>
                <w:rFonts w:ascii="宋体" w:hAnsi="宋体" w:cs="宋体" w:hint="eastAsia"/>
                <w:kern w:val="0"/>
                <w:szCs w:val="21"/>
              </w:rPr>
            </w:pPr>
          </w:p>
        </w:tc>
        <w:tc>
          <w:tcPr>
            <w:tcW w:w="896" w:type="dxa"/>
            <w:tcBorders>
              <w:top w:val="single" w:sz="4" w:space="0" w:color="000000"/>
              <w:left w:val="nil"/>
              <w:bottom w:val="single" w:sz="4" w:space="0" w:color="000000"/>
              <w:right w:val="single" w:sz="4" w:space="0" w:color="000000"/>
            </w:tcBorders>
          </w:tcPr>
          <w:p w14:paraId="0E3D26E4" w14:textId="77777777" w:rsidR="00AC631B" w:rsidRDefault="00AC631B">
            <w:pPr>
              <w:widowControl/>
              <w:adjustRightInd w:val="0"/>
              <w:rPr>
                <w:rFonts w:ascii="宋体" w:hAnsi="宋体" w:cs="宋体" w:hint="eastAsia"/>
                <w:kern w:val="0"/>
                <w:szCs w:val="21"/>
              </w:rPr>
            </w:pPr>
          </w:p>
        </w:tc>
        <w:tc>
          <w:tcPr>
            <w:tcW w:w="663" w:type="dxa"/>
            <w:tcBorders>
              <w:top w:val="single" w:sz="4" w:space="0" w:color="000000"/>
              <w:left w:val="nil"/>
              <w:bottom w:val="single" w:sz="4" w:space="0" w:color="000000"/>
              <w:right w:val="single" w:sz="4" w:space="0" w:color="000000"/>
            </w:tcBorders>
          </w:tcPr>
          <w:p w14:paraId="5B09AA48" w14:textId="77777777" w:rsidR="00AC631B" w:rsidRDefault="00AC631B">
            <w:pPr>
              <w:widowControl/>
              <w:adjustRightInd w:val="0"/>
              <w:rPr>
                <w:rFonts w:ascii="宋体" w:hAnsi="宋体" w:cs="宋体" w:hint="eastAsia"/>
                <w:kern w:val="0"/>
                <w:szCs w:val="21"/>
              </w:rPr>
            </w:pPr>
          </w:p>
        </w:tc>
        <w:tc>
          <w:tcPr>
            <w:tcW w:w="709" w:type="dxa"/>
            <w:tcBorders>
              <w:top w:val="single" w:sz="4" w:space="0" w:color="000000"/>
              <w:left w:val="nil"/>
              <w:bottom w:val="single" w:sz="4" w:space="0" w:color="000000"/>
              <w:right w:val="single" w:sz="4" w:space="0" w:color="000000"/>
            </w:tcBorders>
          </w:tcPr>
          <w:p w14:paraId="1CD66181" w14:textId="77777777" w:rsidR="00AC631B" w:rsidRDefault="00AC631B">
            <w:pPr>
              <w:widowControl/>
              <w:adjustRightInd w:val="0"/>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67674111" w14:textId="77777777" w:rsidR="00AC631B" w:rsidRDefault="00AC631B">
            <w:pPr>
              <w:widowControl/>
              <w:adjustRightInd w:val="0"/>
              <w:rPr>
                <w:rFonts w:ascii="宋体" w:hAnsi="宋体" w:cs="宋体" w:hint="eastAsia"/>
                <w:kern w:val="0"/>
                <w:szCs w:val="21"/>
              </w:rPr>
            </w:pPr>
          </w:p>
        </w:tc>
        <w:tc>
          <w:tcPr>
            <w:tcW w:w="931" w:type="dxa"/>
            <w:tcBorders>
              <w:top w:val="single" w:sz="4" w:space="0" w:color="000000"/>
              <w:left w:val="nil"/>
              <w:bottom w:val="single" w:sz="4" w:space="0" w:color="000000"/>
              <w:right w:val="single" w:sz="4" w:space="0" w:color="000000"/>
            </w:tcBorders>
          </w:tcPr>
          <w:p w14:paraId="7F3813A5" w14:textId="77777777" w:rsidR="00AC631B" w:rsidRDefault="00AC631B">
            <w:pPr>
              <w:widowControl/>
              <w:adjustRightInd w:val="0"/>
              <w:rPr>
                <w:rFonts w:ascii="宋体" w:hAnsi="宋体" w:cs="宋体" w:hint="eastAsia"/>
                <w:kern w:val="0"/>
                <w:szCs w:val="21"/>
              </w:rPr>
            </w:pPr>
          </w:p>
        </w:tc>
        <w:tc>
          <w:tcPr>
            <w:tcW w:w="1020" w:type="dxa"/>
            <w:tcBorders>
              <w:top w:val="single" w:sz="4" w:space="0" w:color="000000"/>
              <w:left w:val="nil"/>
              <w:bottom w:val="single" w:sz="4" w:space="0" w:color="000000"/>
              <w:right w:val="single" w:sz="4" w:space="0" w:color="000000"/>
            </w:tcBorders>
          </w:tcPr>
          <w:p w14:paraId="2556A56B" w14:textId="77777777" w:rsidR="00AC631B" w:rsidRDefault="00AC631B">
            <w:pPr>
              <w:widowControl/>
              <w:adjustRightInd w:val="0"/>
              <w:rPr>
                <w:rFonts w:ascii="宋体" w:hAnsi="宋体" w:cs="宋体" w:hint="eastAsia"/>
                <w:kern w:val="0"/>
                <w:szCs w:val="21"/>
              </w:rPr>
            </w:pPr>
          </w:p>
        </w:tc>
        <w:tc>
          <w:tcPr>
            <w:tcW w:w="994" w:type="dxa"/>
            <w:tcBorders>
              <w:top w:val="single" w:sz="4" w:space="0" w:color="000000"/>
              <w:left w:val="nil"/>
              <w:bottom w:val="single" w:sz="4" w:space="0" w:color="000000"/>
              <w:right w:val="single" w:sz="4" w:space="0" w:color="000000"/>
            </w:tcBorders>
          </w:tcPr>
          <w:p w14:paraId="0814B2BF" w14:textId="77777777" w:rsidR="00AC631B" w:rsidRDefault="00AC631B">
            <w:pPr>
              <w:widowControl/>
              <w:adjustRightInd w:val="0"/>
              <w:rPr>
                <w:rFonts w:ascii="宋体" w:hAnsi="宋体" w:cs="宋体" w:hint="eastAsia"/>
                <w:kern w:val="0"/>
                <w:szCs w:val="21"/>
              </w:rPr>
            </w:pPr>
          </w:p>
        </w:tc>
        <w:tc>
          <w:tcPr>
            <w:tcW w:w="882" w:type="dxa"/>
            <w:tcBorders>
              <w:top w:val="single" w:sz="4" w:space="0" w:color="000000"/>
              <w:left w:val="nil"/>
              <w:bottom w:val="single" w:sz="4" w:space="0" w:color="000000"/>
              <w:right w:val="single" w:sz="4" w:space="0" w:color="000000"/>
            </w:tcBorders>
          </w:tcPr>
          <w:p w14:paraId="1D19F7B2" w14:textId="77777777" w:rsidR="00AC631B" w:rsidRDefault="00AC631B">
            <w:pPr>
              <w:widowControl/>
              <w:adjustRightInd w:val="0"/>
              <w:rPr>
                <w:rFonts w:ascii="宋体" w:hAnsi="宋体" w:cs="宋体" w:hint="eastAsia"/>
                <w:kern w:val="0"/>
                <w:szCs w:val="21"/>
              </w:rPr>
            </w:pPr>
          </w:p>
        </w:tc>
        <w:tc>
          <w:tcPr>
            <w:tcW w:w="850" w:type="dxa"/>
            <w:tcBorders>
              <w:top w:val="single" w:sz="4" w:space="0" w:color="000000"/>
              <w:left w:val="nil"/>
              <w:bottom w:val="single" w:sz="4" w:space="0" w:color="000000"/>
              <w:right w:val="single" w:sz="4" w:space="0" w:color="000000"/>
            </w:tcBorders>
          </w:tcPr>
          <w:p w14:paraId="084024E2" w14:textId="77777777" w:rsidR="00AC631B" w:rsidRDefault="00AC631B">
            <w:pPr>
              <w:widowControl/>
              <w:adjustRightInd w:val="0"/>
              <w:rPr>
                <w:rFonts w:ascii="宋体" w:hAnsi="宋体" w:cs="宋体" w:hint="eastAsia"/>
                <w:kern w:val="0"/>
                <w:szCs w:val="21"/>
              </w:rPr>
            </w:pPr>
          </w:p>
        </w:tc>
        <w:tc>
          <w:tcPr>
            <w:tcW w:w="851" w:type="dxa"/>
            <w:tcBorders>
              <w:top w:val="single" w:sz="4" w:space="0" w:color="000000"/>
              <w:left w:val="nil"/>
              <w:bottom w:val="single" w:sz="4" w:space="0" w:color="000000"/>
              <w:right w:val="single" w:sz="4" w:space="0" w:color="000000"/>
            </w:tcBorders>
          </w:tcPr>
          <w:p w14:paraId="1FD3B4F1" w14:textId="77777777" w:rsidR="00AC631B" w:rsidRDefault="00AC631B">
            <w:pPr>
              <w:widowControl/>
              <w:adjustRightInd w:val="0"/>
              <w:rPr>
                <w:rFonts w:ascii="宋体" w:hAnsi="宋体" w:cs="宋体" w:hint="eastAsia"/>
                <w:kern w:val="0"/>
                <w:szCs w:val="21"/>
              </w:rPr>
            </w:pPr>
          </w:p>
        </w:tc>
      </w:tr>
      <w:tr w:rsidR="00AC631B" w14:paraId="00ADA292" w14:textId="77777777">
        <w:trPr>
          <w:jc w:val="center"/>
        </w:trPr>
        <w:tc>
          <w:tcPr>
            <w:tcW w:w="534" w:type="dxa"/>
            <w:tcBorders>
              <w:top w:val="single" w:sz="4" w:space="0" w:color="000000"/>
              <w:left w:val="single" w:sz="4" w:space="0" w:color="000000"/>
              <w:bottom w:val="single" w:sz="4" w:space="0" w:color="000000"/>
              <w:right w:val="single" w:sz="4" w:space="0" w:color="000000"/>
            </w:tcBorders>
          </w:tcPr>
          <w:p w14:paraId="500E9DAA" w14:textId="77777777" w:rsidR="00AC631B" w:rsidRDefault="00AC631B">
            <w:pPr>
              <w:widowControl/>
              <w:adjustRightInd w:val="0"/>
              <w:rPr>
                <w:rFonts w:ascii="宋体" w:hAnsi="宋体" w:cs="宋体" w:hint="eastAsia"/>
                <w:kern w:val="0"/>
                <w:szCs w:val="21"/>
              </w:rPr>
            </w:pPr>
          </w:p>
        </w:tc>
        <w:tc>
          <w:tcPr>
            <w:tcW w:w="896" w:type="dxa"/>
            <w:tcBorders>
              <w:top w:val="single" w:sz="4" w:space="0" w:color="000000"/>
              <w:left w:val="nil"/>
              <w:bottom w:val="single" w:sz="4" w:space="0" w:color="000000"/>
              <w:right w:val="single" w:sz="4" w:space="0" w:color="000000"/>
            </w:tcBorders>
          </w:tcPr>
          <w:p w14:paraId="5BC3510E" w14:textId="77777777" w:rsidR="00AC631B" w:rsidRDefault="00AC631B">
            <w:pPr>
              <w:widowControl/>
              <w:adjustRightInd w:val="0"/>
              <w:rPr>
                <w:rFonts w:ascii="宋体" w:hAnsi="宋体" w:cs="宋体" w:hint="eastAsia"/>
                <w:kern w:val="0"/>
                <w:szCs w:val="21"/>
              </w:rPr>
            </w:pPr>
          </w:p>
        </w:tc>
        <w:tc>
          <w:tcPr>
            <w:tcW w:w="663" w:type="dxa"/>
            <w:tcBorders>
              <w:top w:val="single" w:sz="4" w:space="0" w:color="000000"/>
              <w:left w:val="nil"/>
              <w:bottom w:val="single" w:sz="4" w:space="0" w:color="000000"/>
              <w:right w:val="single" w:sz="4" w:space="0" w:color="000000"/>
            </w:tcBorders>
          </w:tcPr>
          <w:p w14:paraId="6F097F2B" w14:textId="77777777" w:rsidR="00AC631B" w:rsidRDefault="00AC631B">
            <w:pPr>
              <w:widowControl/>
              <w:adjustRightInd w:val="0"/>
              <w:rPr>
                <w:rFonts w:ascii="宋体" w:hAnsi="宋体" w:cs="宋体" w:hint="eastAsia"/>
                <w:kern w:val="0"/>
                <w:szCs w:val="21"/>
              </w:rPr>
            </w:pPr>
          </w:p>
        </w:tc>
        <w:tc>
          <w:tcPr>
            <w:tcW w:w="709" w:type="dxa"/>
            <w:tcBorders>
              <w:top w:val="single" w:sz="4" w:space="0" w:color="000000"/>
              <w:left w:val="nil"/>
              <w:bottom w:val="single" w:sz="4" w:space="0" w:color="000000"/>
              <w:right w:val="single" w:sz="4" w:space="0" w:color="000000"/>
            </w:tcBorders>
          </w:tcPr>
          <w:p w14:paraId="5A6082D7" w14:textId="77777777" w:rsidR="00AC631B" w:rsidRDefault="00AC631B">
            <w:pPr>
              <w:widowControl/>
              <w:adjustRightInd w:val="0"/>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43885370" w14:textId="77777777" w:rsidR="00AC631B" w:rsidRDefault="00AC631B">
            <w:pPr>
              <w:widowControl/>
              <w:adjustRightInd w:val="0"/>
              <w:rPr>
                <w:rFonts w:ascii="宋体" w:hAnsi="宋体" w:cs="宋体" w:hint="eastAsia"/>
                <w:kern w:val="0"/>
                <w:szCs w:val="21"/>
              </w:rPr>
            </w:pPr>
          </w:p>
        </w:tc>
        <w:tc>
          <w:tcPr>
            <w:tcW w:w="931" w:type="dxa"/>
            <w:tcBorders>
              <w:top w:val="single" w:sz="4" w:space="0" w:color="000000"/>
              <w:left w:val="nil"/>
              <w:bottom w:val="single" w:sz="4" w:space="0" w:color="000000"/>
              <w:right w:val="single" w:sz="4" w:space="0" w:color="000000"/>
            </w:tcBorders>
          </w:tcPr>
          <w:p w14:paraId="5FF5C7A7" w14:textId="77777777" w:rsidR="00AC631B" w:rsidRDefault="00AC631B">
            <w:pPr>
              <w:widowControl/>
              <w:adjustRightInd w:val="0"/>
              <w:rPr>
                <w:rFonts w:ascii="宋体" w:hAnsi="宋体" w:cs="宋体" w:hint="eastAsia"/>
                <w:kern w:val="0"/>
                <w:szCs w:val="21"/>
              </w:rPr>
            </w:pPr>
          </w:p>
        </w:tc>
        <w:tc>
          <w:tcPr>
            <w:tcW w:w="1020" w:type="dxa"/>
            <w:tcBorders>
              <w:top w:val="single" w:sz="4" w:space="0" w:color="000000"/>
              <w:left w:val="nil"/>
              <w:bottom w:val="single" w:sz="4" w:space="0" w:color="000000"/>
              <w:right w:val="single" w:sz="4" w:space="0" w:color="000000"/>
            </w:tcBorders>
          </w:tcPr>
          <w:p w14:paraId="72F934F2" w14:textId="77777777" w:rsidR="00AC631B" w:rsidRDefault="00AC631B">
            <w:pPr>
              <w:widowControl/>
              <w:adjustRightInd w:val="0"/>
              <w:rPr>
                <w:rFonts w:ascii="宋体" w:hAnsi="宋体" w:cs="宋体" w:hint="eastAsia"/>
                <w:kern w:val="0"/>
                <w:szCs w:val="21"/>
              </w:rPr>
            </w:pPr>
          </w:p>
        </w:tc>
        <w:tc>
          <w:tcPr>
            <w:tcW w:w="994" w:type="dxa"/>
            <w:tcBorders>
              <w:top w:val="single" w:sz="4" w:space="0" w:color="000000"/>
              <w:left w:val="nil"/>
              <w:bottom w:val="single" w:sz="4" w:space="0" w:color="000000"/>
              <w:right w:val="single" w:sz="4" w:space="0" w:color="000000"/>
            </w:tcBorders>
          </w:tcPr>
          <w:p w14:paraId="5D711B9A" w14:textId="77777777" w:rsidR="00AC631B" w:rsidRDefault="00AC631B">
            <w:pPr>
              <w:widowControl/>
              <w:adjustRightInd w:val="0"/>
              <w:rPr>
                <w:rFonts w:ascii="宋体" w:hAnsi="宋体" w:cs="宋体" w:hint="eastAsia"/>
                <w:kern w:val="0"/>
                <w:szCs w:val="21"/>
              </w:rPr>
            </w:pPr>
          </w:p>
        </w:tc>
        <w:tc>
          <w:tcPr>
            <w:tcW w:w="882" w:type="dxa"/>
            <w:tcBorders>
              <w:top w:val="single" w:sz="4" w:space="0" w:color="000000"/>
              <w:left w:val="nil"/>
              <w:bottom w:val="single" w:sz="4" w:space="0" w:color="000000"/>
              <w:right w:val="single" w:sz="4" w:space="0" w:color="000000"/>
            </w:tcBorders>
          </w:tcPr>
          <w:p w14:paraId="573CCE2B" w14:textId="77777777" w:rsidR="00AC631B" w:rsidRDefault="00AC631B">
            <w:pPr>
              <w:widowControl/>
              <w:adjustRightInd w:val="0"/>
              <w:rPr>
                <w:rFonts w:ascii="宋体" w:hAnsi="宋体" w:cs="宋体" w:hint="eastAsia"/>
                <w:kern w:val="0"/>
                <w:szCs w:val="21"/>
              </w:rPr>
            </w:pPr>
          </w:p>
        </w:tc>
        <w:tc>
          <w:tcPr>
            <w:tcW w:w="850" w:type="dxa"/>
            <w:tcBorders>
              <w:top w:val="single" w:sz="4" w:space="0" w:color="000000"/>
              <w:left w:val="nil"/>
              <w:bottom w:val="single" w:sz="4" w:space="0" w:color="000000"/>
              <w:right w:val="single" w:sz="4" w:space="0" w:color="000000"/>
            </w:tcBorders>
          </w:tcPr>
          <w:p w14:paraId="52BE1EB0" w14:textId="77777777" w:rsidR="00AC631B" w:rsidRDefault="00AC631B">
            <w:pPr>
              <w:widowControl/>
              <w:adjustRightInd w:val="0"/>
              <w:rPr>
                <w:rFonts w:ascii="宋体" w:hAnsi="宋体" w:cs="宋体" w:hint="eastAsia"/>
                <w:kern w:val="0"/>
                <w:szCs w:val="21"/>
              </w:rPr>
            </w:pPr>
          </w:p>
        </w:tc>
        <w:tc>
          <w:tcPr>
            <w:tcW w:w="851" w:type="dxa"/>
            <w:tcBorders>
              <w:top w:val="single" w:sz="4" w:space="0" w:color="000000"/>
              <w:left w:val="nil"/>
              <w:bottom w:val="single" w:sz="4" w:space="0" w:color="000000"/>
              <w:right w:val="single" w:sz="4" w:space="0" w:color="000000"/>
            </w:tcBorders>
          </w:tcPr>
          <w:p w14:paraId="62AC2253" w14:textId="77777777" w:rsidR="00AC631B" w:rsidRDefault="00AC631B">
            <w:pPr>
              <w:widowControl/>
              <w:adjustRightInd w:val="0"/>
              <w:rPr>
                <w:rFonts w:ascii="宋体" w:hAnsi="宋体" w:cs="宋体" w:hint="eastAsia"/>
                <w:kern w:val="0"/>
                <w:szCs w:val="21"/>
              </w:rPr>
            </w:pPr>
          </w:p>
        </w:tc>
      </w:tr>
      <w:tr w:rsidR="00AC631B" w14:paraId="1FC93F84" w14:textId="77777777">
        <w:trPr>
          <w:jc w:val="center"/>
        </w:trPr>
        <w:tc>
          <w:tcPr>
            <w:tcW w:w="534" w:type="dxa"/>
            <w:tcBorders>
              <w:top w:val="single" w:sz="4" w:space="0" w:color="000000"/>
              <w:left w:val="single" w:sz="4" w:space="0" w:color="000000"/>
              <w:bottom w:val="single" w:sz="4" w:space="0" w:color="000000"/>
              <w:right w:val="single" w:sz="4" w:space="0" w:color="000000"/>
            </w:tcBorders>
          </w:tcPr>
          <w:p w14:paraId="20427B68" w14:textId="77777777" w:rsidR="00AC631B" w:rsidRDefault="00AC631B">
            <w:pPr>
              <w:widowControl/>
              <w:adjustRightInd w:val="0"/>
              <w:rPr>
                <w:rFonts w:ascii="宋体" w:hAnsi="宋体" w:cs="宋体" w:hint="eastAsia"/>
                <w:kern w:val="0"/>
                <w:szCs w:val="21"/>
              </w:rPr>
            </w:pPr>
          </w:p>
        </w:tc>
        <w:tc>
          <w:tcPr>
            <w:tcW w:w="896" w:type="dxa"/>
            <w:tcBorders>
              <w:top w:val="single" w:sz="4" w:space="0" w:color="000000"/>
              <w:left w:val="nil"/>
              <w:bottom w:val="single" w:sz="4" w:space="0" w:color="000000"/>
              <w:right w:val="single" w:sz="4" w:space="0" w:color="000000"/>
            </w:tcBorders>
          </w:tcPr>
          <w:p w14:paraId="3184F962" w14:textId="77777777" w:rsidR="00AC631B" w:rsidRDefault="00AC631B">
            <w:pPr>
              <w:widowControl/>
              <w:adjustRightInd w:val="0"/>
              <w:rPr>
                <w:rFonts w:ascii="宋体" w:hAnsi="宋体" w:cs="宋体" w:hint="eastAsia"/>
                <w:kern w:val="0"/>
                <w:szCs w:val="21"/>
              </w:rPr>
            </w:pPr>
          </w:p>
        </w:tc>
        <w:tc>
          <w:tcPr>
            <w:tcW w:w="663" w:type="dxa"/>
            <w:tcBorders>
              <w:top w:val="single" w:sz="4" w:space="0" w:color="000000"/>
              <w:left w:val="nil"/>
              <w:bottom w:val="single" w:sz="4" w:space="0" w:color="000000"/>
              <w:right w:val="single" w:sz="4" w:space="0" w:color="000000"/>
            </w:tcBorders>
          </w:tcPr>
          <w:p w14:paraId="555FF736" w14:textId="77777777" w:rsidR="00AC631B" w:rsidRDefault="00AC631B">
            <w:pPr>
              <w:widowControl/>
              <w:adjustRightInd w:val="0"/>
              <w:rPr>
                <w:rFonts w:ascii="宋体" w:hAnsi="宋体" w:cs="宋体" w:hint="eastAsia"/>
                <w:kern w:val="0"/>
                <w:szCs w:val="21"/>
              </w:rPr>
            </w:pPr>
          </w:p>
        </w:tc>
        <w:tc>
          <w:tcPr>
            <w:tcW w:w="709" w:type="dxa"/>
            <w:tcBorders>
              <w:top w:val="single" w:sz="4" w:space="0" w:color="000000"/>
              <w:left w:val="nil"/>
              <w:bottom w:val="single" w:sz="4" w:space="0" w:color="000000"/>
              <w:right w:val="single" w:sz="4" w:space="0" w:color="000000"/>
            </w:tcBorders>
          </w:tcPr>
          <w:p w14:paraId="5D9BA333" w14:textId="77777777" w:rsidR="00AC631B" w:rsidRDefault="00AC631B">
            <w:pPr>
              <w:widowControl/>
              <w:adjustRightInd w:val="0"/>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36D0D61C" w14:textId="77777777" w:rsidR="00AC631B" w:rsidRDefault="00AC631B">
            <w:pPr>
              <w:widowControl/>
              <w:adjustRightInd w:val="0"/>
              <w:rPr>
                <w:rFonts w:ascii="宋体" w:hAnsi="宋体" w:cs="宋体" w:hint="eastAsia"/>
                <w:kern w:val="0"/>
                <w:szCs w:val="21"/>
              </w:rPr>
            </w:pPr>
          </w:p>
        </w:tc>
        <w:tc>
          <w:tcPr>
            <w:tcW w:w="931" w:type="dxa"/>
            <w:tcBorders>
              <w:top w:val="single" w:sz="4" w:space="0" w:color="000000"/>
              <w:left w:val="nil"/>
              <w:bottom w:val="single" w:sz="4" w:space="0" w:color="000000"/>
              <w:right w:val="single" w:sz="4" w:space="0" w:color="000000"/>
            </w:tcBorders>
          </w:tcPr>
          <w:p w14:paraId="04B2D04F" w14:textId="77777777" w:rsidR="00AC631B" w:rsidRDefault="00AC631B">
            <w:pPr>
              <w:widowControl/>
              <w:adjustRightInd w:val="0"/>
              <w:rPr>
                <w:rFonts w:ascii="宋体" w:hAnsi="宋体" w:cs="宋体" w:hint="eastAsia"/>
                <w:kern w:val="0"/>
                <w:szCs w:val="21"/>
              </w:rPr>
            </w:pPr>
          </w:p>
        </w:tc>
        <w:tc>
          <w:tcPr>
            <w:tcW w:w="1020" w:type="dxa"/>
            <w:tcBorders>
              <w:top w:val="single" w:sz="4" w:space="0" w:color="000000"/>
              <w:left w:val="nil"/>
              <w:bottom w:val="single" w:sz="4" w:space="0" w:color="000000"/>
              <w:right w:val="single" w:sz="4" w:space="0" w:color="000000"/>
            </w:tcBorders>
          </w:tcPr>
          <w:p w14:paraId="5AEE1BE6" w14:textId="77777777" w:rsidR="00AC631B" w:rsidRDefault="00AC631B">
            <w:pPr>
              <w:widowControl/>
              <w:adjustRightInd w:val="0"/>
              <w:rPr>
                <w:rFonts w:ascii="宋体" w:hAnsi="宋体" w:cs="宋体" w:hint="eastAsia"/>
                <w:kern w:val="0"/>
                <w:szCs w:val="21"/>
              </w:rPr>
            </w:pPr>
          </w:p>
        </w:tc>
        <w:tc>
          <w:tcPr>
            <w:tcW w:w="994" w:type="dxa"/>
            <w:tcBorders>
              <w:top w:val="single" w:sz="4" w:space="0" w:color="000000"/>
              <w:left w:val="nil"/>
              <w:bottom w:val="single" w:sz="4" w:space="0" w:color="000000"/>
              <w:right w:val="single" w:sz="4" w:space="0" w:color="000000"/>
            </w:tcBorders>
          </w:tcPr>
          <w:p w14:paraId="7BB11F0B" w14:textId="77777777" w:rsidR="00AC631B" w:rsidRDefault="00AC631B">
            <w:pPr>
              <w:widowControl/>
              <w:adjustRightInd w:val="0"/>
              <w:rPr>
                <w:rFonts w:ascii="宋体" w:hAnsi="宋体" w:cs="宋体" w:hint="eastAsia"/>
                <w:kern w:val="0"/>
                <w:szCs w:val="21"/>
              </w:rPr>
            </w:pPr>
          </w:p>
        </w:tc>
        <w:tc>
          <w:tcPr>
            <w:tcW w:w="882" w:type="dxa"/>
            <w:tcBorders>
              <w:top w:val="single" w:sz="4" w:space="0" w:color="000000"/>
              <w:left w:val="nil"/>
              <w:bottom w:val="single" w:sz="4" w:space="0" w:color="000000"/>
              <w:right w:val="single" w:sz="4" w:space="0" w:color="000000"/>
            </w:tcBorders>
          </w:tcPr>
          <w:p w14:paraId="5500D6B1" w14:textId="77777777" w:rsidR="00AC631B" w:rsidRDefault="00AC631B">
            <w:pPr>
              <w:widowControl/>
              <w:adjustRightInd w:val="0"/>
              <w:rPr>
                <w:rFonts w:ascii="宋体" w:hAnsi="宋体" w:cs="宋体" w:hint="eastAsia"/>
                <w:kern w:val="0"/>
                <w:szCs w:val="21"/>
              </w:rPr>
            </w:pPr>
          </w:p>
        </w:tc>
        <w:tc>
          <w:tcPr>
            <w:tcW w:w="850" w:type="dxa"/>
            <w:tcBorders>
              <w:top w:val="single" w:sz="4" w:space="0" w:color="000000"/>
              <w:left w:val="nil"/>
              <w:bottom w:val="single" w:sz="4" w:space="0" w:color="000000"/>
              <w:right w:val="single" w:sz="4" w:space="0" w:color="000000"/>
            </w:tcBorders>
          </w:tcPr>
          <w:p w14:paraId="1C391B25" w14:textId="77777777" w:rsidR="00AC631B" w:rsidRDefault="00AC631B">
            <w:pPr>
              <w:widowControl/>
              <w:adjustRightInd w:val="0"/>
              <w:rPr>
                <w:rFonts w:ascii="宋体" w:hAnsi="宋体" w:cs="宋体" w:hint="eastAsia"/>
                <w:kern w:val="0"/>
                <w:szCs w:val="21"/>
              </w:rPr>
            </w:pPr>
          </w:p>
        </w:tc>
        <w:tc>
          <w:tcPr>
            <w:tcW w:w="851" w:type="dxa"/>
            <w:tcBorders>
              <w:top w:val="single" w:sz="4" w:space="0" w:color="000000"/>
              <w:left w:val="nil"/>
              <w:bottom w:val="single" w:sz="4" w:space="0" w:color="000000"/>
              <w:right w:val="single" w:sz="4" w:space="0" w:color="000000"/>
            </w:tcBorders>
          </w:tcPr>
          <w:p w14:paraId="55D321EC" w14:textId="77777777" w:rsidR="00AC631B" w:rsidRDefault="00AC631B">
            <w:pPr>
              <w:widowControl/>
              <w:adjustRightInd w:val="0"/>
              <w:rPr>
                <w:rFonts w:ascii="宋体" w:hAnsi="宋体" w:cs="宋体" w:hint="eastAsia"/>
                <w:kern w:val="0"/>
                <w:szCs w:val="21"/>
              </w:rPr>
            </w:pPr>
          </w:p>
        </w:tc>
      </w:tr>
      <w:tr w:rsidR="00AC631B" w14:paraId="26AFE210" w14:textId="77777777">
        <w:trPr>
          <w:jc w:val="center"/>
        </w:trPr>
        <w:tc>
          <w:tcPr>
            <w:tcW w:w="534" w:type="dxa"/>
            <w:tcBorders>
              <w:top w:val="single" w:sz="4" w:space="0" w:color="000000"/>
              <w:left w:val="single" w:sz="4" w:space="0" w:color="000000"/>
              <w:bottom w:val="single" w:sz="4" w:space="0" w:color="000000"/>
              <w:right w:val="single" w:sz="4" w:space="0" w:color="000000"/>
            </w:tcBorders>
          </w:tcPr>
          <w:p w14:paraId="06966A32" w14:textId="77777777" w:rsidR="00AC631B" w:rsidRDefault="00AC631B">
            <w:pPr>
              <w:widowControl/>
              <w:adjustRightInd w:val="0"/>
              <w:rPr>
                <w:rFonts w:ascii="宋体" w:hAnsi="宋体" w:cs="宋体" w:hint="eastAsia"/>
                <w:kern w:val="0"/>
                <w:szCs w:val="21"/>
              </w:rPr>
            </w:pPr>
          </w:p>
        </w:tc>
        <w:tc>
          <w:tcPr>
            <w:tcW w:w="896" w:type="dxa"/>
            <w:tcBorders>
              <w:top w:val="single" w:sz="4" w:space="0" w:color="000000"/>
              <w:left w:val="nil"/>
              <w:bottom w:val="single" w:sz="4" w:space="0" w:color="000000"/>
              <w:right w:val="single" w:sz="4" w:space="0" w:color="000000"/>
            </w:tcBorders>
          </w:tcPr>
          <w:p w14:paraId="5374BF54" w14:textId="77777777" w:rsidR="00AC631B" w:rsidRDefault="00AC631B">
            <w:pPr>
              <w:widowControl/>
              <w:adjustRightInd w:val="0"/>
              <w:rPr>
                <w:rFonts w:ascii="宋体" w:hAnsi="宋体" w:cs="宋体" w:hint="eastAsia"/>
                <w:kern w:val="0"/>
                <w:szCs w:val="21"/>
              </w:rPr>
            </w:pPr>
          </w:p>
        </w:tc>
        <w:tc>
          <w:tcPr>
            <w:tcW w:w="663" w:type="dxa"/>
            <w:tcBorders>
              <w:top w:val="single" w:sz="4" w:space="0" w:color="000000"/>
              <w:left w:val="nil"/>
              <w:bottom w:val="single" w:sz="4" w:space="0" w:color="000000"/>
              <w:right w:val="single" w:sz="4" w:space="0" w:color="000000"/>
            </w:tcBorders>
          </w:tcPr>
          <w:p w14:paraId="40DCD813" w14:textId="77777777" w:rsidR="00AC631B" w:rsidRDefault="00AC631B">
            <w:pPr>
              <w:widowControl/>
              <w:adjustRightInd w:val="0"/>
              <w:rPr>
                <w:rFonts w:ascii="宋体" w:hAnsi="宋体" w:cs="宋体" w:hint="eastAsia"/>
                <w:kern w:val="0"/>
                <w:szCs w:val="21"/>
              </w:rPr>
            </w:pPr>
          </w:p>
        </w:tc>
        <w:tc>
          <w:tcPr>
            <w:tcW w:w="709" w:type="dxa"/>
            <w:tcBorders>
              <w:top w:val="single" w:sz="4" w:space="0" w:color="000000"/>
              <w:left w:val="nil"/>
              <w:bottom w:val="single" w:sz="4" w:space="0" w:color="000000"/>
              <w:right w:val="single" w:sz="4" w:space="0" w:color="000000"/>
            </w:tcBorders>
          </w:tcPr>
          <w:p w14:paraId="735A3395" w14:textId="77777777" w:rsidR="00AC631B" w:rsidRDefault="00AC631B">
            <w:pPr>
              <w:widowControl/>
              <w:adjustRightInd w:val="0"/>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6679BD6F" w14:textId="77777777" w:rsidR="00AC631B" w:rsidRDefault="00AC631B">
            <w:pPr>
              <w:widowControl/>
              <w:adjustRightInd w:val="0"/>
              <w:rPr>
                <w:rFonts w:ascii="宋体" w:hAnsi="宋体" w:cs="宋体" w:hint="eastAsia"/>
                <w:kern w:val="0"/>
                <w:szCs w:val="21"/>
              </w:rPr>
            </w:pPr>
          </w:p>
        </w:tc>
        <w:tc>
          <w:tcPr>
            <w:tcW w:w="931" w:type="dxa"/>
            <w:tcBorders>
              <w:top w:val="single" w:sz="4" w:space="0" w:color="000000"/>
              <w:left w:val="nil"/>
              <w:bottom w:val="single" w:sz="4" w:space="0" w:color="000000"/>
              <w:right w:val="single" w:sz="4" w:space="0" w:color="000000"/>
            </w:tcBorders>
          </w:tcPr>
          <w:p w14:paraId="67653126" w14:textId="77777777" w:rsidR="00AC631B" w:rsidRDefault="00AC631B">
            <w:pPr>
              <w:widowControl/>
              <w:adjustRightInd w:val="0"/>
              <w:rPr>
                <w:rFonts w:ascii="宋体" w:hAnsi="宋体" w:cs="宋体" w:hint="eastAsia"/>
                <w:kern w:val="0"/>
                <w:szCs w:val="21"/>
              </w:rPr>
            </w:pPr>
          </w:p>
        </w:tc>
        <w:tc>
          <w:tcPr>
            <w:tcW w:w="1020" w:type="dxa"/>
            <w:tcBorders>
              <w:top w:val="single" w:sz="4" w:space="0" w:color="000000"/>
              <w:left w:val="nil"/>
              <w:bottom w:val="single" w:sz="4" w:space="0" w:color="000000"/>
              <w:right w:val="single" w:sz="4" w:space="0" w:color="000000"/>
            </w:tcBorders>
          </w:tcPr>
          <w:p w14:paraId="301B793D" w14:textId="77777777" w:rsidR="00AC631B" w:rsidRDefault="00AC631B">
            <w:pPr>
              <w:widowControl/>
              <w:adjustRightInd w:val="0"/>
              <w:rPr>
                <w:rFonts w:ascii="宋体" w:hAnsi="宋体" w:cs="宋体" w:hint="eastAsia"/>
                <w:kern w:val="0"/>
                <w:szCs w:val="21"/>
              </w:rPr>
            </w:pPr>
          </w:p>
        </w:tc>
        <w:tc>
          <w:tcPr>
            <w:tcW w:w="994" w:type="dxa"/>
            <w:tcBorders>
              <w:top w:val="single" w:sz="4" w:space="0" w:color="000000"/>
              <w:left w:val="nil"/>
              <w:bottom w:val="single" w:sz="4" w:space="0" w:color="000000"/>
              <w:right w:val="single" w:sz="4" w:space="0" w:color="000000"/>
            </w:tcBorders>
          </w:tcPr>
          <w:p w14:paraId="2906EB5C" w14:textId="77777777" w:rsidR="00AC631B" w:rsidRDefault="00AC631B">
            <w:pPr>
              <w:widowControl/>
              <w:adjustRightInd w:val="0"/>
              <w:rPr>
                <w:rFonts w:ascii="宋体" w:hAnsi="宋体" w:cs="宋体" w:hint="eastAsia"/>
                <w:kern w:val="0"/>
                <w:szCs w:val="21"/>
              </w:rPr>
            </w:pPr>
          </w:p>
        </w:tc>
        <w:tc>
          <w:tcPr>
            <w:tcW w:w="882" w:type="dxa"/>
            <w:tcBorders>
              <w:top w:val="single" w:sz="4" w:space="0" w:color="000000"/>
              <w:left w:val="nil"/>
              <w:bottom w:val="single" w:sz="4" w:space="0" w:color="000000"/>
              <w:right w:val="single" w:sz="4" w:space="0" w:color="000000"/>
            </w:tcBorders>
          </w:tcPr>
          <w:p w14:paraId="097FE5DE" w14:textId="77777777" w:rsidR="00AC631B" w:rsidRDefault="00AC631B">
            <w:pPr>
              <w:widowControl/>
              <w:adjustRightInd w:val="0"/>
              <w:rPr>
                <w:rFonts w:ascii="宋体" w:hAnsi="宋体" w:cs="宋体" w:hint="eastAsia"/>
                <w:kern w:val="0"/>
                <w:szCs w:val="21"/>
              </w:rPr>
            </w:pPr>
          </w:p>
        </w:tc>
        <w:tc>
          <w:tcPr>
            <w:tcW w:w="850" w:type="dxa"/>
            <w:tcBorders>
              <w:top w:val="single" w:sz="4" w:space="0" w:color="000000"/>
              <w:left w:val="nil"/>
              <w:bottom w:val="single" w:sz="4" w:space="0" w:color="000000"/>
              <w:right w:val="single" w:sz="4" w:space="0" w:color="000000"/>
            </w:tcBorders>
          </w:tcPr>
          <w:p w14:paraId="0AA22708" w14:textId="77777777" w:rsidR="00AC631B" w:rsidRDefault="00AC631B">
            <w:pPr>
              <w:widowControl/>
              <w:adjustRightInd w:val="0"/>
              <w:rPr>
                <w:rFonts w:ascii="宋体" w:hAnsi="宋体" w:cs="宋体" w:hint="eastAsia"/>
                <w:kern w:val="0"/>
                <w:szCs w:val="21"/>
              </w:rPr>
            </w:pPr>
          </w:p>
        </w:tc>
        <w:tc>
          <w:tcPr>
            <w:tcW w:w="851" w:type="dxa"/>
            <w:tcBorders>
              <w:top w:val="single" w:sz="4" w:space="0" w:color="000000"/>
              <w:left w:val="nil"/>
              <w:bottom w:val="single" w:sz="4" w:space="0" w:color="000000"/>
              <w:right w:val="single" w:sz="4" w:space="0" w:color="000000"/>
            </w:tcBorders>
          </w:tcPr>
          <w:p w14:paraId="09C005EC" w14:textId="77777777" w:rsidR="00AC631B" w:rsidRDefault="00AC631B">
            <w:pPr>
              <w:widowControl/>
              <w:adjustRightInd w:val="0"/>
              <w:rPr>
                <w:rFonts w:ascii="宋体" w:hAnsi="宋体" w:cs="宋体" w:hint="eastAsia"/>
                <w:kern w:val="0"/>
                <w:szCs w:val="21"/>
              </w:rPr>
            </w:pPr>
          </w:p>
        </w:tc>
      </w:tr>
      <w:tr w:rsidR="00AC631B" w14:paraId="1590CD30" w14:textId="77777777">
        <w:trPr>
          <w:jc w:val="center"/>
        </w:trPr>
        <w:tc>
          <w:tcPr>
            <w:tcW w:w="534" w:type="dxa"/>
            <w:tcBorders>
              <w:top w:val="single" w:sz="4" w:space="0" w:color="000000"/>
              <w:left w:val="single" w:sz="4" w:space="0" w:color="000000"/>
              <w:bottom w:val="single" w:sz="4" w:space="0" w:color="000000"/>
              <w:right w:val="single" w:sz="4" w:space="0" w:color="000000"/>
            </w:tcBorders>
          </w:tcPr>
          <w:p w14:paraId="4480438C" w14:textId="77777777" w:rsidR="00AC631B" w:rsidRDefault="00AC631B">
            <w:pPr>
              <w:widowControl/>
              <w:adjustRightInd w:val="0"/>
              <w:rPr>
                <w:rFonts w:ascii="宋体" w:hAnsi="宋体" w:cs="宋体" w:hint="eastAsia"/>
                <w:kern w:val="0"/>
                <w:szCs w:val="21"/>
              </w:rPr>
            </w:pPr>
          </w:p>
        </w:tc>
        <w:tc>
          <w:tcPr>
            <w:tcW w:w="896" w:type="dxa"/>
            <w:tcBorders>
              <w:top w:val="single" w:sz="4" w:space="0" w:color="000000"/>
              <w:left w:val="nil"/>
              <w:bottom w:val="single" w:sz="4" w:space="0" w:color="000000"/>
              <w:right w:val="single" w:sz="4" w:space="0" w:color="000000"/>
            </w:tcBorders>
          </w:tcPr>
          <w:p w14:paraId="07AC337F" w14:textId="77777777" w:rsidR="00AC631B" w:rsidRDefault="00AC631B">
            <w:pPr>
              <w:widowControl/>
              <w:adjustRightInd w:val="0"/>
              <w:rPr>
                <w:rFonts w:ascii="宋体" w:hAnsi="宋体" w:cs="宋体" w:hint="eastAsia"/>
                <w:kern w:val="0"/>
                <w:szCs w:val="21"/>
              </w:rPr>
            </w:pPr>
          </w:p>
        </w:tc>
        <w:tc>
          <w:tcPr>
            <w:tcW w:w="663" w:type="dxa"/>
            <w:tcBorders>
              <w:top w:val="single" w:sz="4" w:space="0" w:color="000000"/>
              <w:left w:val="nil"/>
              <w:bottom w:val="single" w:sz="4" w:space="0" w:color="000000"/>
              <w:right w:val="single" w:sz="4" w:space="0" w:color="000000"/>
            </w:tcBorders>
          </w:tcPr>
          <w:p w14:paraId="7440363F" w14:textId="77777777" w:rsidR="00AC631B" w:rsidRDefault="00AC631B">
            <w:pPr>
              <w:widowControl/>
              <w:adjustRightInd w:val="0"/>
              <w:rPr>
                <w:rFonts w:ascii="宋体" w:hAnsi="宋体" w:cs="宋体" w:hint="eastAsia"/>
                <w:kern w:val="0"/>
                <w:szCs w:val="21"/>
              </w:rPr>
            </w:pPr>
          </w:p>
        </w:tc>
        <w:tc>
          <w:tcPr>
            <w:tcW w:w="709" w:type="dxa"/>
            <w:tcBorders>
              <w:top w:val="single" w:sz="4" w:space="0" w:color="000000"/>
              <w:left w:val="nil"/>
              <w:bottom w:val="single" w:sz="4" w:space="0" w:color="000000"/>
              <w:right w:val="single" w:sz="4" w:space="0" w:color="000000"/>
            </w:tcBorders>
          </w:tcPr>
          <w:p w14:paraId="5E6E080B" w14:textId="77777777" w:rsidR="00AC631B" w:rsidRDefault="00AC631B">
            <w:pPr>
              <w:widowControl/>
              <w:adjustRightInd w:val="0"/>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3E378342" w14:textId="77777777" w:rsidR="00AC631B" w:rsidRDefault="00AC631B">
            <w:pPr>
              <w:widowControl/>
              <w:adjustRightInd w:val="0"/>
              <w:rPr>
                <w:rFonts w:ascii="宋体" w:hAnsi="宋体" w:cs="宋体" w:hint="eastAsia"/>
                <w:kern w:val="0"/>
                <w:szCs w:val="21"/>
              </w:rPr>
            </w:pPr>
          </w:p>
        </w:tc>
        <w:tc>
          <w:tcPr>
            <w:tcW w:w="931" w:type="dxa"/>
            <w:tcBorders>
              <w:top w:val="single" w:sz="4" w:space="0" w:color="000000"/>
              <w:left w:val="nil"/>
              <w:bottom w:val="single" w:sz="4" w:space="0" w:color="000000"/>
              <w:right w:val="single" w:sz="4" w:space="0" w:color="000000"/>
            </w:tcBorders>
          </w:tcPr>
          <w:p w14:paraId="72B35F14" w14:textId="77777777" w:rsidR="00AC631B" w:rsidRDefault="00AC631B">
            <w:pPr>
              <w:widowControl/>
              <w:adjustRightInd w:val="0"/>
              <w:rPr>
                <w:rFonts w:ascii="宋体" w:hAnsi="宋体" w:cs="宋体" w:hint="eastAsia"/>
                <w:kern w:val="0"/>
                <w:szCs w:val="21"/>
              </w:rPr>
            </w:pPr>
          </w:p>
        </w:tc>
        <w:tc>
          <w:tcPr>
            <w:tcW w:w="1020" w:type="dxa"/>
            <w:tcBorders>
              <w:top w:val="single" w:sz="4" w:space="0" w:color="000000"/>
              <w:left w:val="nil"/>
              <w:bottom w:val="single" w:sz="4" w:space="0" w:color="000000"/>
              <w:right w:val="single" w:sz="4" w:space="0" w:color="000000"/>
            </w:tcBorders>
          </w:tcPr>
          <w:p w14:paraId="665375E1" w14:textId="77777777" w:rsidR="00AC631B" w:rsidRDefault="00AC631B">
            <w:pPr>
              <w:widowControl/>
              <w:adjustRightInd w:val="0"/>
              <w:rPr>
                <w:rFonts w:ascii="宋体" w:hAnsi="宋体" w:cs="宋体" w:hint="eastAsia"/>
                <w:kern w:val="0"/>
                <w:szCs w:val="21"/>
              </w:rPr>
            </w:pPr>
          </w:p>
        </w:tc>
        <w:tc>
          <w:tcPr>
            <w:tcW w:w="994" w:type="dxa"/>
            <w:tcBorders>
              <w:top w:val="single" w:sz="4" w:space="0" w:color="000000"/>
              <w:left w:val="nil"/>
              <w:bottom w:val="single" w:sz="4" w:space="0" w:color="000000"/>
              <w:right w:val="single" w:sz="4" w:space="0" w:color="000000"/>
            </w:tcBorders>
          </w:tcPr>
          <w:p w14:paraId="2ADE1D12" w14:textId="77777777" w:rsidR="00AC631B" w:rsidRDefault="00AC631B">
            <w:pPr>
              <w:widowControl/>
              <w:adjustRightInd w:val="0"/>
              <w:rPr>
                <w:rFonts w:ascii="宋体" w:hAnsi="宋体" w:cs="宋体" w:hint="eastAsia"/>
                <w:kern w:val="0"/>
                <w:szCs w:val="21"/>
              </w:rPr>
            </w:pPr>
          </w:p>
        </w:tc>
        <w:tc>
          <w:tcPr>
            <w:tcW w:w="882" w:type="dxa"/>
            <w:tcBorders>
              <w:top w:val="single" w:sz="4" w:space="0" w:color="000000"/>
              <w:left w:val="nil"/>
              <w:bottom w:val="single" w:sz="4" w:space="0" w:color="000000"/>
              <w:right w:val="single" w:sz="4" w:space="0" w:color="000000"/>
            </w:tcBorders>
          </w:tcPr>
          <w:p w14:paraId="260DF755" w14:textId="77777777" w:rsidR="00AC631B" w:rsidRDefault="00AC631B">
            <w:pPr>
              <w:widowControl/>
              <w:adjustRightInd w:val="0"/>
              <w:rPr>
                <w:rFonts w:ascii="宋体" w:hAnsi="宋体" w:cs="宋体" w:hint="eastAsia"/>
                <w:kern w:val="0"/>
                <w:szCs w:val="21"/>
              </w:rPr>
            </w:pPr>
          </w:p>
        </w:tc>
        <w:tc>
          <w:tcPr>
            <w:tcW w:w="850" w:type="dxa"/>
            <w:tcBorders>
              <w:top w:val="single" w:sz="4" w:space="0" w:color="000000"/>
              <w:left w:val="nil"/>
              <w:bottom w:val="single" w:sz="4" w:space="0" w:color="000000"/>
              <w:right w:val="single" w:sz="4" w:space="0" w:color="000000"/>
            </w:tcBorders>
          </w:tcPr>
          <w:p w14:paraId="00D64FC6" w14:textId="77777777" w:rsidR="00AC631B" w:rsidRDefault="00AC631B">
            <w:pPr>
              <w:widowControl/>
              <w:adjustRightInd w:val="0"/>
              <w:rPr>
                <w:rFonts w:ascii="宋体" w:hAnsi="宋体" w:cs="宋体" w:hint="eastAsia"/>
                <w:kern w:val="0"/>
                <w:szCs w:val="21"/>
              </w:rPr>
            </w:pPr>
          </w:p>
        </w:tc>
        <w:tc>
          <w:tcPr>
            <w:tcW w:w="851" w:type="dxa"/>
            <w:tcBorders>
              <w:top w:val="single" w:sz="4" w:space="0" w:color="000000"/>
              <w:left w:val="nil"/>
              <w:bottom w:val="single" w:sz="4" w:space="0" w:color="000000"/>
              <w:right w:val="single" w:sz="4" w:space="0" w:color="000000"/>
            </w:tcBorders>
          </w:tcPr>
          <w:p w14:paraId="38BF14E1" w14:textId="77777777" w:rsidR="00AC631B" w:rsidRDefault="00AC631B">
            <w:pPr>
              <w:widowControl/>
              <w:adjustRightInd w:val="0"/>
              <w:rPr>
                <w:rFonts w:ascii="宋体" w:hAnsi="宋体" w:cs="宋体" w:hint="eastAsia"/>
                <w:kern w:val="0"/>
                <w:szCs w:val="21"/>
              </w:rPr>
            </w:pPr>
          </w:p>
        </w:tc>
      </w:tr>
    </w:tbl>
    <w:p w14:paraId="6F1C7A62"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投标单位（盖章）：</w:t>
      </w:r>
      <w:r>
        <w:rPr>
          <w:rFonts w:ascii="宋体" w:hAnsi="宋体" w:cs="宋体" w:hint="eastAsia"/>
          <w:kern w:val="0"/>
          <w:szCs w:val="21"/>
          <w:u w:val="single"/>
        </w:rPr>
        <w:t>                             </w:t>
      </w:r>
      <w:r>
        <w:rPr>
          <w:rFonts w:ascii="宋体" w:hAnsi="宋体" w:cs="宋体" w:hint="eastAsia"/>
          <w:kern w:val="0"/>
          <w:szCs w:val="21"/>
        </w:rPr>
        <w:t xml:space="preserve"> </w:t>
      </w:r>
    </w:p>
    <w:p w14:paraId="328FFA89" w14:textId="77777777" w:rsidR="00AC631B" w:rsidRDefault="00000000">
      <w:pPr>
        <w:widowControl/>
        <w:shd w:val="clear" w:color="auto" w:fill="FFFFFF"/>
        <w:spacing w:line="360" w:lineRule="auto"/>
        <w:jc w:val="left"/>
        <w:rPr>
          <w:rFonts w:ascii="宋体" w:hAnsi="宋体" w:cs="宋体" w:hint="eastAsia"/>
          <w:kern w:val="0"/>
          <w:szCs w:val="21"/>
          <w:u w:val="single"/>
        </w:rPr>
      </w:pPr>
      <w:r>
        <w:rPr>
          <w:rFonts w:ascii="宋体" w:hAnsi="宋体" w:cs="宋体" w:hint="eastAsia"/>
          <w:kern w:val="0"/>
          <w:szCs w:val="21"/>
        </w:rPr>
        <w:t>法定代表人或授权代表（签字或签章）：</w:t>
      </w:r>
      <w:r>
        <w:rPr>
          <w:rFonts w:ascii="宋体" w:hAnsi="宋体" w:cs="宋体" w:hint="eastAsia"/>
          <w:kern w:val="0"/>
          <w:szCs w:val="21"/>
          <w:u w:val="single"/>
        </w:rPr>
        <w:t>                       </w:t>
      </w:r>
    </w:p>
    <w:p w14:paraId="588B3A33" w14:textId="77777777" w:rsidR="00AC631B" w:rsidRDefault="00AC631B">
      <w:pPr>
        <w:widowControl/>
        <w:adjustRightInd w:val="0"/>
        <w:rPr>
          <w:rFonts w:ascii="宋体" w:hAnsi="宋体" w:cs="宋体" w:hint="eastAsia"/>
          <w:kern w:val="0"/>
          <w:szCs w:val="21"/>
        </w:rPr>
      </w:pPr>
    </w:p>
    <w:p w14:paraId="7044ADF6" w14:textId="77777777" w:rsidR="00AC631B" w:rsidRDefault="00AC631B">
      <w:pPr>
        <w:widowControl/>
        <w:adjustRightInd w:val="0"/>
        <w:ind w:firstLine="422"/>
        <w:rPr>
          <w:rFonts w:ascii="宋体" w:hAnsi="宋体" w:cs="宋体" w:hint="eastAsia"/>
          <w:b/>
          <w:bCs/>
          <w:kern w:val="0"/>
          <w:szCs w:val="21"/>
        </w:rPr>
      </w:pPr>
    </w:p>
    <w:p w14:paraId="15D2A4BD" w14:textId="77777777" w:rsidR="00AC631B" w:rsidRDefault="00000000">
      <w:pPr>
        <w:widowControl/>
        <w:adjustRightInd w:val="0"/>
        <w:spacing w:line="360" w:lineRule="auto"/>
        <w:ind w:firstLine="482"/>
        <w:rPr>
          <w:rFonts w:ascii="宋体" w:hAnsi="宋体" w:cs="宋体" w:hint="eastAsia"/>
          <w:b/>
          <w:bCs/>
          <w:kern w:val="0"/>
          <w:sz w:val="24"/>
        </w:rPr>
      </w:pPr>
      <w:r>
        <w:rPr>
          <w:rFonts w:ascii="宋体" w:hAnsi="宋体" w:cs="宋体" w:hint="eastAsia"/>
          <w:b/>
          <w:bCs/>
          <w:kern w:val="0"/>
          <w:sz w:val="24"/>
        </w:rPr>
        <w:br w:type="page"/>
      </w:r>
      <w:r>
        <w:rPr>
          <w:rFonts w:ascii="宋体" w:hAnsi="宋体" w:cs="宋体" w:hint="eastAsia"/>
          <w:b/>
          <w:bCs/>
          <w:kern w:val="0"/>
          <w:sz w:val="24"/>
        </w:rPr>
        <w:lastRenderedPageBreak/>
        <w:t>附件八、投标人类似业绩情况表</w:t>
      </w:r>
    </w:p>
    <w:p w14:paraId="4D06AF91" w14:textId="77777777" w:rsidR="00AC631B" w:rsidRDefault="00AC631B">
      <w:pPr>
        <w:widowControl/>
        <w:adjustRightInd w:val="0"/>
        <w:spacing w:line="360" w:lineRule="auto"/>
        <w:ind w:firstLine="482"/>
        <w:jc w:val="center"/>
        <w:rPr>
          <w:rFonts w:ascii="宋体" w:hAnsi="宋体" w:cs="宋体" w:hint="eastAsia"/>
          <w:b/>
          <w:bCs/>
          <w:kern w:val="0"/>
          <w:sz w:val="24"/>
        </w:rPr>
      </w:pPr>
    </w:p>
    <w:p w14:paraId="148A1D67" w14:textId="77777777" w:rsidR="00AC631B" w:rsidRDefault="00000000">
      <w:pPr>
        <w:widowControl/>
        <w:adjustRightInd w:val="0"/>
        <w:spacing w:line="360" w:lineRule="auto"/>
        <w:ind w:firstLine="482"/>
        <w:jc w:val="center"/>
        <w:rPr>
          <w:rFonts w:ascii="宋体" w:hAnsi="宋体" w:cs="宋体" w:hint="eastAsia"/>
          <w:b/>
          <w:bCs/>
          <w:kern w:val="0"/>
          <w:sz w:val="24"/>
        </w:rPr>
      </w:pPr>
      <w:r>
        <w:rPr>
          <w:rFonts w:ascii="宋体" w:hAnsi="宋体" w:cs="宋体" w:hint="eastAsia"/>
          <w:b/>
          <w:bCs/>
          <w:kern w:val="0"/>
          <w:sz w:val="24"/>
        </w:rPr>
        <w:t>投标人类似业绩情况表</w:t>
      </w:r>
    </w:p>
    <w:tbl>
      <w:tblPr>
        <w:tblW w:w="9470" w:type="dxa"/>
        <w:jc w:val="center"/>
        <w:tblLayout w:type="fixed"/>
        <w:tblLook w:val="04A0" w:firstRow="1" w:lastRow="0" w:firstColumn="1" w:lastColumn="0" w:noHBand="0" w:noVBand="1"/>
      </w:tblPr>
      <w:tblGrid>
        <w:gridCol w:w="682"/>
        <w:gridCol w:w="1559"/>
        <w:gridCol w:w="1418"/>
        <w:gridCol w:w="992"/>
        <w:gridCol w:w="1034"/>
        <w:gridCol w:w="1517"/>
        <w:gridCol w:w="1134"/>
        <w:gridCol w:w="1134"/>
      </w:tblGrid>
      <w:tr w:rsidR="00AC631B" w14:paraId="67348D98" w14:textId="77777777">
        <w:trPr>
          <w:jc w:val="center"/>
        </w:trPr>
        <w:tc>
          <w:tcPr>
            <w:tcW w:w="682" w:type="dxa"/>
            <w:tcBorders>
              <w:top w:val="single" w:sz="4" w:space="0" w:color="000000"/>
              <w:left w:val="single" w:sz="4" w:space="0" w:color="000000"/>
              <w:bottom w:val="single" w:sz="4" w:space="0" w:color="000000"/>
              <w:right w:val="single" w:sz="4" w:space="0" w:color="000000"/>
            </w:tcBorders>
          </w:tcPr>
          <w:p w14:paraId="1196B616" w14:textId="77777777" w:rsidR="00AC631B" w:rsidRDefault="00000000">
            <w:pPr>
              <w:widowControl/>
              <w:spacing w:line="400" w:lineRule="atLeast"/>
              <w:jc w:val="center"/>
              <w:rPr>
                <w:rFonts w:ascii="宋体" w:hAnsi="宋体" w:cs="宋体" w:hint="eastAsia"/>
                <w:kern w:val="0"/>
                <w:szCs w:val="21"/>
              </w:rPr>
            </w:pPr>
            <w:r>
              <w:rPr>
                <w:rFonts w:ascii="宋体" w:hAnsi="宋体" w:cs="宋体" w:hint="eastAsia"/>
                <w:kern w:val="0"/>
                <w:szCs w:val="21"/>
              </w:rPr>
              <w:t>序号</w:t>
            </w:r>
          </w:p>
        </w:tc>
        <w:tc>
          <w:tcPr>
            <w:tcW w:w="1559" w:type="dxa"/>
            <w:tcBorders>
              <w:top w:val="single" w:sz="4" w:space="0" w:color="000000"/>
              <w:left w:val="nil"/>
              <w:bottom w:val="single" w:sz="4" w:space="0" w:color="000000"/>
              <w:right w:val="single" w:sz="4" w:space="0" w:color="000000"/>
            </w:tcBorders>
            <w:vAlign w:val="center"/>
          </w:tcPr>
          <w:p w14:paraId="5DD43046" w14:textId="77777777" w:rsidR="00AC631B" w:rsidRDefault="00000000">
            <w:pPr>
              <w:widowControl/>
              <w:spacing w:line="400" w:lineRule="atLeast"/>
              <w:jc w:val="center"/>
              <w:rPr>
                <w:rFonts w:ascii="宋体" w:hAnsi="宋体" w:cs="宋体" w:hint="eastAsia"/>
                <w:kern w:val="0"/>
                <w:szCs w:val="21"/>
              </w:rPr>
            </w:pPr>
            <w:r>
              <w:rPr>
                <w:rFonts w:ascii="宋体" w:hAnsi="宋体" w:cs="宋体" w:hint="eastAsia"/>
                <w:kern w:val="0"/>
                <w:szCs w:val="21"/>
              </w:rPr>
              <w:t>项目名称</w:t>
            </w:r>
          </w:p>
        </w:tc>
        <w:tc>
          <w:tcPr>
            <w:tcW w:w="1418" w:type="dxa"/>
            <w:tcBorders>
              <w:top w:val="single" w:sz="4" w:space="0" w:color="000000"/>
              <w:left w:val="nil"/>
              <w:bottom w:val="single" w:sz="4" w:space="0" w:color="000000"/>
              <w:right w:val="single" w:sz="4" w:space="0" w:color="000000"/>
            </w:tcBorders>
            <w:vAlign w:val="center"/>
          </w:tcPr>
          <w:p w14:paraId="304CD5CE" w14:textId="77777777" w:rsidR="00AC631B" w:rsidRDefault="00000000">
            <w:pPr>
              <w:widowControl/>
              <w:spacing w:line="400" w:lineRule="atLeast"/>
              <w:jc w:val="center"/>
              <w:rPr>
                <w:rFonts w:ascii="宋体" w:hAnsi="宋体" w:cs="宋体" w:hint="eastAsia"/>
                <w:kern w:val="0"/>
                <w:szCs w:val="21"/>
              </w:rPr>
            </w:pPr>
            <w:r>
              <w:rPr>
                <w:rFonts w:ascii="宋体" w:hAnsi="宋体" w:cs="宋体" w:hint="eastAsia"/>
                <w:kern w:val="0"/>
                <w:szCs w:val="21"/>
              </w:rPr>
              <w:t>业主单位</w:t>
            </w:r>
          </w:p>
        </w:tc>
        <w:tc>
          <w:tcPr>
            <w:tcW w:w="992" w:type="dxa"/>
            <w:tcBorders>
              <w:top w:val="single" w:sz="4" w:space="0" w:color="000000"/>
              <w:left w:val="nil"/>
              <w:bottom w:val="single" w:sz="4" w:space="0" w:color="000000"/>
              <w:right w:val="single" w:sz="4" w:space="0" w:color="000000"/>
            </w:tcBorders>
            <w:vAlign w:val="center"/>
          </w:tcPr>
          <w:p w14:paraId="0EB31AA7" w14:textId="77777777" w:rsidR="00AC631B" w:rsidRDefault="00000000">
            <w:pPr>
              <w:widowControl/>
              <w:spacing w:line="400" w:lineRule="atLeast"/>
              <w:jc w:val="center"/>
              <w:rPr>
                <w:rFonts w:ascii="宋体" w:hAnsi="宋体" w:cs="宋体" w:hint="eastAsia"/>
                <w:kern w:val="0"/>
                <w:szCs w:val="21"/>
              </w:rPr>
            </w:pPr>
            <w:r>
              <w:rPr>
                <w:rFonts w:ascii="宋体" w:hAnsi="宋体" w:cs="宋体" w:hint="eastAsia"/>
                <w:kern w:val="0"/>
                <w:szCs w:val="21"/>
              </w:rPr>
              <w:t>项目</w:t>
            </w:r>
          </w:p>
          <w:p w14:paraId="081231D8" w14:textId="77777777" w:rsidR="00AC631B" w:rsidRDefault="00000000">
            <w:pPr>
              <w:widowControl/>
              <w:spacing w:line="400" w:lineRule="atLeast"/>
              <w:jc w:val="center"/>
              <w:rPr>
                <w:rFonts w:ascii="宋体" w:hAnsi="宋体" w:cs="宋体" w:hint="eastAsia"/>
                <w:kern w:val="0"/>
                <w:szCs w:val="21"/>
              </w:rPr>
            </w:pPr>
            <w:r>
              <w:rPr>
                <w:rFonts w:ascii="宋体" w:hAnsi="宋体" w:cs="宋体" w:hint="eastAsia"/>
                <w:kern w:val="0"/>
                <w:szCs w:val="21"/>
              </w:rPr>
              <w:t>规模</w:t>
            </w:r>
          </w:p>
        </w:tc>
        <w:tc>
          <w:tcPr>
            <w:tcW w:w="1034" w:type="dxa"/>
            <w:tcBorders>
              <w:top w:val="single" w:sz="4" w:space="0" w:color="000000"/>
              <w:left w:val="nil"/>
              <w:bottom w:val="single" w:sz="4" w:space="0" w:color="000000"/>
              <w:right w:val="single" w:sz="4" w:space="0" w:color="000000"/>
            </w:tcBorders>
            <w:vAlign w:val="center"/>
          </w:tcPr>
          <w:p w14:paraId="3D0ECF49" w14:textId="77777777" w:rsidR="00AC631B" w:rsidRDefault="00000000">
            <w:pPr>
              <w:widowControl/>
              <w:spacing w:line="400" w:lineRule="atLeast"/>
              <w:jc w:val="center"/>
              <w:rPr>
                <w:rFonts w:ascii="宋体" w:hAnsi="宋体" w:cs="宋体" w:hint="eastAsia"/>
                <w:kern w:val="0"/>
                <w:szCs w:val="21"/>
              </w:rPr>
            </w:pPr>
            <w:r>
              <w:rPr>
                <w:rFonts w:ascii="宋体" w:hAnsi="宋体" w:cs="宋体" w:hint="eastAsia"/>
                <w:kern w:val="0"/>
                <w:szCs w:val="21"/>
              </w:rPr>
              <w:t>获奖</w:t>
            </w:r>
          </w:p>
          <w:p w14:paraId="7C32F69D" w14:textId="77777777" w:rsidR="00AC631B" w:rsidRDefault="00000000">
            <w:pPr>
              <w:widowControl/>
              <w:spacing w:line="400" w:lineRule="atLeast"/>
              <w:jc w:val="center"/>
              <w:rPr>
                <w:rFonts w:ascii="宋体" w:hAnsi="宋体" w:cs="宋体" w:hint="eastAsia"/>
                <w:kern w:val="0"/>
                <w:szCs w:val="21"/>
              </w:rPr>
            </w:pPr>
            <w:r>
              <w:rPr>
                <w:rFonts w:ascii="宋体" w:hAnsi="宋体" w:cs="宋体" w:hint="eastAsia"/>
                <w:kern w:val="0"/>
                <w:szCs w:val="21"/>
              </w:rPr>
              <w:t>情况</w:t>
            </w:r>
          </w:p>
        </w:tc>
        <w:tc>
          <w:tcPr>
            <w:tcW w:w="1517" w:type="dxa"/>
            <w:tcBorders>
              <w:top w:val="single" w:sz="4" w:space="0" w:color="000000"/>
              <w:left w:val="nil"/>
              <w:bottom w:val="single" w:sz="4" w:space="0" w:color="000000"/>
              <w:right w:val="single" w:sz="4" w:space="0" w:color="000000"/>
            </w:tcBorders>
          </w:tcPr>
          <w:p w14:paraId="4A2BCFBC" w14:textId="77777777" w:rsidR="00AC631B" w:rsidRDefault="00000000">
            <w:pPr>
              <w:widowControl/>
              <w:spacing w:line="400" w:lineRule="atLeast"/>
              <w:jc w:val="center"/>
              <w:rPr>
                <w:rFonts w:ascii="宋体" w:hAnsi="宋体" w:cs="宋体" w:hint="eastAsia"/>
                <w:kern w:val="0"/>
                <w:szCs w:val="21"/>
              </w:rPr>
            </w:pPr>
            <w:r>
              <w:rPr>
                <w:rFonts w:ascii="宋体" w:hAnsi="宋体" w:cs="宋体" w:hint="eastAsia"/>
                <w:kern w:val="0"/>
                <w:szCs w:val="21"/>
              </w:rPr>
              <w:t>签约及服务</w:t>
            </w:r>
          </w:p>
          <w:p w14:paraId="0DCD2BF4" w14:textId="77777777" w:rsidR="00AC631B" w:rsidRDefault="00000000">
            <w:pPr>
              <w:widowControl/>
              <w:spacing w:line="400" w:lineRule="atLeast"/>
              <w:jc w:val="center"/>
              <w:rPr>
                <w:rFonts w:ascii="宋体" w:hAnsi="宋体" w:cs="宋体" w:hint="eastAsia"/>
                <w:kern w:val="0"/>
                <w:szCs w:val="21"/>
              </w:rPr>
            </w:pPr>
            <w:r>
              <w:rPr>
                <w:rFonts w:ascii="宋体" w:hAnsi="宋体" w:cs="宋体" w:hint="eastAsia"/>
                <w:kern w:val="0"/>
                <w:szCs w:val="21"/>
              </w:rPr>
              <w:t>时间</w:t>
            </w:r>
          </w:p>
        </w:tc>
        <w:tc>
          <w:tcPr>
            <w:tcW w:w="1134" w:type="dxa"/>
            <w:tcBorders>
              <w:top w:val="single" w:sz="4" w:space="0" w:color="000000"/>
              <w:left w:val="nil"/>
              <w:bottom w:val="single" w:sz="4" w:space="0" w:color="000000"/>
              <w:right w:val="single" w:sz="4" w:space="0" w:color="000000"/>
            </w:tcBorders>
          </w:tcPr>
          <w:p w14:paraId="131BDC27" w14:textId="77777777" w:rsidR="00AC631B" w:rsidRDefault="00000000">
            <w:pPr>
              <w:widowControl/>
              <w:spacing w:line="400" w:lineRule="atLeast"/>
              <w:jc w:val="center"/>
              <w:rPr>
                <w:rFonts w:ascii="宋体" w:hAnsi="宋体" w:cs="宋体" w:hint="eastAsia"/>
                <w:kern w:val="0"/>
                <w:szCs w:val="21"/>
              </w:rPr>
            </w:pPr>
            <w:r>
              <w:rPr>
                <w:rFonts w:ascii="宋体" w:hAnsi="宋体" w:cs="宋体" w:hint="eastAsia"/>
                <w:kern w:val="0"/>
                <w:szCs w:val="21"/>
              </w:rPr>
              <w:t>联系人及电话</w:t>
            </w:r>
          </w:p>
        </w:tc>
        <w:tc>
          <w:tcPr>
            <w:tcW w:w="1134" w:type="dxa"/>
            <w:tcBorders>
              <w:top w:val="single" w:sz="4" w:space="0" w:color="000000"/>
              <w:left w:val="nil"/>
              <w:bottom w:val="single" w:sz="4" w:space="0" w:color="000000"/>
              <w:right w:val="single" w:sz="4" w:space="0" w:color="000000"/>
            </w:tcBorders>
          </w:tcPr>
          <w:p w14:paraId="2ED97399" w14:textId="77777777" w:rsidR="00AC631B" w:rsidRDefault="00000000">
            <w:pPr>
              <w:widowControl/>
              <w:spacing w:line="400" w:lineRule="atLeast"/>
              <w:jc w:val="center"/>
              <w:rPr>
                <w:rFonts w:ascii="宋体" w:hAnsi="宋体" w:cs="宋体" w:hint="eastAsia"/>
                <w:kern w:val="0"/>
                <w:szCs w:val="21"/>
              </w:rPr>
            </w:pPr>
            <w:r>
              <w:rPr>
                <w:rFonts w:ascii="宋体" w:hAnsi="宋体" w:cs="宋体" w:hint="eastAsia"/>
                <w:kern w:val="0"/>
                <w:szCs w:val="21"/>
              </w:rPr>
              <w:t>备注</w:t>
            </w:r>
          </w:p>
        </w:tc>
      </w:tr>
      <w:tr w:rsidR="00AC631B" w14:paraId="388A362E" w14:textId="77777777">
        <w:trPr>
          <w:jc w:val="center"/>
        </w:trPr>
        <w:tc>
          <w:tcPr>
            <w:tcW w:w="682" w:type="dxa"/>
            <w:tcBorders>
              <w:top w:val="single" w:sz="4" w:space="0" w:color="000000"/>
              <w:left w:val="single" w:sz="4" w:space="0" w:color="000000"/>
              <w:bottom w:val="single" w:sz="4" w:space="0" w:color="000000"/>
              <w:right w:val="single" w:sz="4" w:space="0" w:color="000000"/>
            </w:tcBorders>
          </w:tcPr>
          <w:p w14:paraId="6628F854" w14:textId="77777777" w:rsidR="00AC631B" w:rsidRDefault="00AC631B">
            <w:pPr>
              <w:widowControl/>
              <w:spacing w:line="400" w:lineRule="atLeast"/>
              <w:jc w:val="center"/>
              <w:rPr>
                <w:rFonts w:ascii="宋体" w:hAnsi="宋体" w:cs="宋体" w:hint="eastAsia"/>
                <w:kern w:val="0"/>
                <w:szCs w:val="21"/>
              </w:rPr>
            </w:pPr>
          </w:p>
        </w:tc>
        <w:tc>
          <w:tcPr>
            <w:tcW w:w="1559" w:type="dxa"/>
            <w:tcBorders>
              <w:top w:val="single" w:sz="4" w:space="0" w:color="000000"/>
              <w:left w:val="nil"/>
              <w:bottom w:val="single" w:sz="4" w:space="0" w:color="000000"/>
              <w:right w:val="single" w:sz="4" w:space="0" w:color="000000"/>
            </w:tcBorders>
          </w:tcPr>
          <w:p w14:paraId="4CCB8EDF" w14:textId="77777777" w:rsidR="00AC631B" w:rsidRDefault="00AC631B">
            <w:pPr>
              <w:widowControl/>
              <w:spacing w:line="400" w:lineRule="atLeast"/>
              <w:jc w:val="center"/>
              <w:rPr>
                <w:rFonts w:ascii="宋体" w:hAnsi="宋体" w:cs="宋体" w:hint="eastAsia"/>
                <w:kern w:val="0"/>
                <w:szCs w:val="21"/>
              </w:rPr>
            </w:pPr>
          </w:p>
        </w:tc>
        <w:tc>
          <w:tcPr>
            <w:tcW w:w="1418" w:type="dxa"/>
            <w:tcBorders>
              <w:top w:val="single" w:sz="4" w:space="0" w:color="000000"/>
              <w:left w:val="nil"/>
              <w:bottom w:val="single" w:sz="4" w:space="0" w:color="000000"/>
              <w:right w:val="single" w:sz="4" w:space="0" w:color="000000"/>
            </w:tcBorders>
          </w:tcPr>
          <w:p w14:paraId="3834F17B" w14:textId="77777777" w:rsidR="00AC631B" w:rsidRDefault="00AC631B">
            <w:pPr>
              <w:widowControl/>
              <w:spacing w:line="400" w:lineRule="atLeast"/>
              <w:ind w:firstLine="420"/>
              <w:rPr>
                <w:rFonts w:ascii="宋体" w:hAnsi="宋体" w:cs="宋体" w:hint="eastAsia"/>
                <w:kern w:val="0"/>
                <w:szCs w:val="21"/>
              </w:rPr>
            </w:pPr>
          </w:p>
        </w:tc>
        <w:tc>
          <w:tcPr>
            <w:tcW w:w="992" w:type="dxa"/>
            <w:tcBorders>
              <w:top w:val="single" w:sz="4" w:space="0" w:color="000000"/>
              <w:left w:val="nil"/>
              <w:bottom w:val="single" w:sz="4" w:space="0" w:color="000000"/>
              <w:right w:val="single" w:sz="4" w:space="0" w:color="000000"/>
            </w:tcBorders>
          </w:tcPr>
          <w:p w14:paraId="6220C7CF" w14:textId="77777777" w:rsidR="00AC631B" w:rsidRDefault="00AC631B">
            <w:pPr>
              <w:widowControl/>
              <w:spacing w:line="400" w:lineRule="atLeast"/>
              <w:jc w:val="center"/>
              <w:rPr>
                <w:rFonts w:ascii="宋体" w:hAnsi="宋体" w:cs="宋体" w:hint="eastAsia"/>
                <w:kern w:val="0"/>
                <w:szCs w:val="21"/>
              </w:rPr>
            </w:pPr>
          </w:p>
        </w:tc>
        <w:tc>
          <w:tcPr>
            <w:tcW w:w="1034" w:type="dxa"/>
            <w:tcBorders>
              <w:top w:val="single" w:sz="4" w:space="0" w:color="000000"/>
              <w:left w:val="nil"/>
              <w:bottom w:val="single" w:sz="4" w:space="0" w:color="000000"/>
              <w:right w:val="single" w:sz="4" w:space="0" w:color="000000"/>
            </w:tcBorders>
          </w:tcPr>
          <w:p w14:paraId="1E9E3F05" w14:textId="77777777" w:rsidR="00AC631B" w:rsidRDefault="00AC631B">
            <w:pPr>
              <w:widowControl/>
              <w:spacing w:line="400" w:lineRule="atLeast"/>
              <w:jc w:val="center"/>
              <w:rPr>
                <w:rFonts w:ascii="宋体" w:hAnsi="宋体" w:cs="宋体" w:hint="eastAsia"/>
                <w:kern w:val="0"/>
                <w:szCs w:val="21"/>
              </w:rPr>
            </w:pPr>
          </w:p>
        </w:tc>
        <w:tc>
          <w:tcPr>
            <w:tcW w:w="1517" w:type="dxa"/>
            <w:tcBorders>
              <w:top w:val="single" w:sz="4" w:space="0" w:color="000000"/>
              <w:left w:val="nil"/>
              <w:bottom w:val="single" w:sz="4" w:space="0" w:color="000000"/>
              <w:right w:val="single" w:sz="4" w:space="0" w:color="000000"/>
            </w:tcBorders>
          </w:tcPr>
          <w:p w14:paraId="37E46F18"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5186C21C"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39D19692" w14:textId="77777777" w:rsidR="00AC631B" w:rsidRDefault="00AC631B">
            <w:pPr>
              <w:widowControl/>
              <w:spacing w:line="400" w:lineRule="atLeast"/>
              <w:jc w:val="center"/>
              <w:rPr>
                <w:rFonts w:ascii="宋体" w:hAnsi="宋体" w:cs="宋体" w:hint="eastAsia"/>
                <w:kern w:val="0"/>
                <w:szCs w:val="21"/>
              </w:rPr>
            </w:pPr>
          </w:p>
        </w:tc>
      </w:tr>
      <w:tr w:rsidR="00AC631B" w14:paraId="03E3F16E" w14:textId="77777777">
        <w:trPr>
          <w:jc w:val="center"/>
        </w:trPr>
        <w:tc>
          <w:tcPr>
            <w:tcW w:w="682" w:type="dxa"/>
            <w:tcBorders>
              <w:top w:val="single" w:sz="4" w:space="0" w:color="000000"/>
              <w:left w:val="single" w:sz="4" w:space="0" w:color="000000"/>
              <w:bottom w:val="single" w:sz="4" w:space="0" w:color="000000"/>
              <w:right w:val="single" w:sz="4" w:space="0" w:color="000000"/>
            </w:tcBorders>
          </w:tcPr>
          <w:p w14:paraId="294D6611" w14:textId="77777777" w:rsidR="00AC631B" w:rsidRDefault="00AC631B">
            <w:pPr>
              <w:widowControl/>
              <w:spacing w:line="400" w:lineRule="atLeast"/>
              <w:jc w:val="center"/>
              <w:rPr>
                <w:rFonts w:ascii="宋体" w:hAnsi="宋体" w:cs="宋体" w:hint="eastAsia"/>
                <w:kern w:val="0"/>
                <w:szCs w:val="21"/>
              </w:rPr>
            </w:pPr>
          </w:p>
        </w:tc>
        <w:tc>
          <w:tcPr>
            <w:tcW w:w="1559" w:type="dxa"/>
            <w:tcBorders>
              <w:top w:val="single" w:sz="4" w:space="0" w:color="000000"/>
              <w:left w:val="nil"/>
              <w:bottom w:val="single" w:sz="4" w:space="0" w:color="000000"/>
              <w:right w:val="single" w:sz="4" w:space="0" w:color="000000"/>
            </w:tcBorders>
          </w:tcPr>
          <w:p w14:paraId="19516E79" w14:textId="77777777" w:rsidR="00AC631B" w:rsidRDefault="00AC631B">
            <w:pPr>
              <w:widowControl/>
              <w:spacing w:line="400" w:lineRule="atLeast"/>
              <w:jc w:val="center"/>
              <w:rPr>
                <w:rFonts w:ascii="宋体" w:hAnsi="宋体" w:cs="宋体" w:hint="eastAsia"/>
                <w:kern w:val="0"/>
                <w:szCs w:val="21"/>
              </w:rPr>
            </w:pPr>
          </w:p>
        </w:tc>
        <w:tc>
          <w:tcPr>
            <w:tcW w:w="1418" w:type="dxa"/>
            <w:tcBorders>
              <w:top w:val="single" w:sz="4" w:space="0" w:color="000000"/>
              <w:left w:val="nil"/>
              <w:bottom w:val="single" w:sz="4" w:space="0" w:color="000000"/>
              <w:right w:val="single" w:sz="4" w:space="0" w:color="000000"/>
            </w:tcBorders>
          </w:tcPr>
          <w:p w14:paraId="6407D8B1" w14:textId="77777777" w:rsidR="00AC631B" w:rsidRDefault="00AC631B">
            <w:pPr>
              <w:widowControl/>
              <w:spacing w:line="400" w:lineRule="atLeast"/>
              <w:jc w:val="center"/>
              <w:rPr>
                <w:rFonts w:ascii="宋体" w:hAnsi="宋体" w:cs="宋体" w:hint="eastAsia"/>
                <w:kern w:val="0"/>
                <w:szCs w:val="21"/>
              </w:rPr>
            </w:pPr>
          </w:p>
        </w:tc>
        <w:tc>
          <w:tcPr>
            <w:tcW w:w="992" w:type="dxa"/>
            <w:tcBorders>
              <w:top w:val="single" w:sz="4" w:space="0" w:color="000000"/>
              <w:left w:val="nil"/>
              <w:bottom w:val="single" w:sz="4" w:space="0" w:color="000000"/>
              <w:right w:val="single" w:sz="4" w:space="0" w:color="000000"/>
            </w:tcBorders>
          </w:tcPr>
          <w:p w14:paraId="1C10FC1C" w14:textId="77777777" w:rsidR="00AC631B" w:rsidRDefault="00AC631B">
            <w:pPr>
              <w:widowControl/>
              <w:spacing w:line="400" w:lineRule="atLeast"/>
              <w:jc w:val="center"/>
              <w:rPr>
                <w:rFonts w:ascii="宋体" w:hAnsi="宋体" w:cs="宋体" w:hint="eastAsia"/>
                <w:kern w:val="0"/>
                <w:szCs w:val="21"/>
              </w:rPr>
            </w:pPr>
          </w:p>
        </w:tc>
        <w:tc>
          <w:tcPr>
            <w:tcW w:w="1034" w:type="dxa"/>
            <w:tcBorders>
              <w:top w:val="single" w:sz="4" w:space="0" w:color="000000"/>
              <w:left w:val="nil"/>
              <w:bottom w:val="single" w:sz="4" w:space="0" w:color="000000"/>
              <w:right w:val="single" w:sz="4" w:space="0" w:color="000000"/>
            </w:tcBorders>
          </w:tcPr>
          <w:p w14:paraId="52A470AC" w14:textId="77777777" w:rsidR="00AC631B" w:rsidRDefault="00AC631B">
            <w:pPr>
              <w:widowControl/>
              <w:spacing w:line="400" w:lineRule="atLeast"/>
              <w:jc w:val="center"/>
              <w:rPr>
                <w:rFonts w:ascii="宋体" w:hAnsi="宋体" w:cs="宋体" w:hint="eastAsia"/>
                <w:kern w:val="0"/>
                <w:szCs w:val="21"/>
              </w:rPr>
            </w:pPr>
          </w:p>
        </w:tc>
        <w:tc>
          <w:tcPr>
            <w:tcW w:w="1517" w:type="dxa"/>
            <w:tcBorders>
              <w:top w:val="single" w:sz="4" w:space="0" w:color="000000"/>
              <w:left w:val="nil"/>
              <w:bottom w:val="single" w:sz="4" w:space="0" w:color="000000"/>
              <w:right w:val="single" w:sz="4" w:space="0" w:color="000000"/>
            </w:tcBorders>
          </w:tcPr>
          <w:p w14:paraId="098360A9"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101FF5A2"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351F1135" w14:textId="77777777" w:rsidR="00AC631B" w:rsidRDefault="00AC631B">
            <w:pPr>
              <w:widowControl/>
              <w:spacing w:line="400" w:lineRule="atLeast"/>
              <w:jc w:val="center"/>
              <w:rPr>
                <w:rFonts w:ascii="宋体" w:hAnsi="宋体" w:cs="宋体" w:hint="eastAsia"/>
                <w:kern w:val="0"/>
                <w:szCs w:val="21"/>
              </w:rPr>
            </w:pPr>
          </w:p>
        </w:tc>
      </w:tr>
      <w:tr w:rsidR="00AC631B" w14:paraId="36F17003" w14:textId="77777777">
        <w:trPr>
          <w:jc w:val="center"/>
        </w:trPr>
        <w:tc>
          <w:tcPr>
            <w:tcW w:w="682" w:type="dxa"/>
            <w:tcBorders>
              <w:top w:val="single" w:sz="4" w:space="0" w:color="000000"/>
              <w:left w:val="single" w:sz="4" w:space="0" w:color="000000"/>
              <w:bottom w:val="single" w:sz="4" w:space="0" w:color="000000"/>
              <w:right w:val="single" w:sz="4" w:space="0" w:color="000000"/>
            </w:tcBorders>
          </w:tcPr>
          <w:p w14:paraId="5AB1ADE6" w14:textId="77777777" w:rsidR="00AC631B" w:rsidRDefault="00AC631B">
            <w:pPr>
              <w:widowControl/>
              <w:spacing w:line="400" w:lineRule="atLeast"/>
              <w:jc w:val="center"/>
              <w:rPr>
                <w:rFonts w:ascii="宋体" w:hAnsi="宋体" w:cs="宋体" w:hint="eastAsia"/>
                <w:kern w:val="0"/>
                <w:szCs w:val="21"/>
              </w:rPr>
            </w:pPr>
          </w:p>
        </w:tc>
        <w:tc>
          <w:tcPr>
            <w:tcW w:w="1559" w:type="dxa"/>
            <w:tcBorders>
              <w:top w:val="single" w:sz="4" w:space="0" w:color="000000"/>
              <w:left w:val="nil"/>
              <w:bottom w:val="single" w:sz="4" w:space="0" w:color="000000"/>
              <w:right w:val="single" w:sz="4" w:space="0" w:color="000000"/>
            </w:tcBorders>
          </w:tcPr>
          <w:p w14:paraId="6D693F72" w14:textId="77777777" w:rsidR="00AC631B" w:rsidRDefault="00AC631B">
            <w:pPr>
              <w:widowControl/>
              <w:spacing w:line="400" w:lineRule="atLeast"/>
              <w:jc w:val="center"/>
              <w:rPr>
                <w:rFonts w:ascii="宋体" w:hAnsi="宋体" w:cs="宋体" w:hint="eastAsia"/>
                <w:kern w:val="0"/>
                <w:szCs w:val="21"/>
              </w:rPr>
            </w:pPr>
          </w:p>
        </w:tc>
        <w:tc>
          <w:tcPr>
            <w:tcW w:w="1418" w:type="dxa"/>
            <w:tcBorders>
              <w:top w:val="single" w:sz="4" w:space="0" w:color="000000"/>
              <w:left w:val="nil"/>
              <w:bottom w:val="single" w:sz="4" w:space="0" w:color="000000"/>
              <w:right w:val="single" w:sz="4" w:space="0" w:color="000000"/>
            </w:tcBorders>
          </w:tcPr>
          <w:p w14:paraId="79B3F205" w14:textId="77777777" w:rsidR="00AC631B" w:rsidRDefault="00AC631B">
            <w:pPr>
              <w:widowControl/>
              <w:spacing w:line="400" w:lineRule="atLeast"/>
              <w:jc w:val="center"/>
              <w:rPr>
                <w:rFonts w:ascii="宋体" w:hAnsi="宋体" w:cs="宋体" w:hint="eastAsia"/>
                <w:kern w:val="0"/>
                <w:szCs w:val="21"/>
              </w:rPr>
            </w:pPr>
          </w:p>
        </w:tc>
        <w:tc>
          <w:tcPr>
            <w:tcW w:w="992" w:type="dxa"/>
            <w:tcBorders>
              <w:top w:val="single" w:sz="4" w:space="0" w:color="000000"/>
              <w:left w:val="nil"/>
              <w:bottom w:val="single" w:sz="4" w:space="0" w:color="000000"/>
              <w:right w:val="single" w:sz="4" w:space="0" w:color="000000"/>
            </w:tcBorders>
          </w:tcPr>
          <w:p w14:paraId="0758A288" w14:textId="77777777" w:rsidR="00AC631B" w:rsidRDefault="00AC631B">
            <w:pPr>
              <w:widowControl/>
              <w:spacing w:line="400" w:lineRule="atLeast"/>
              <w:jc w:val="center"/>
              <w:rPr>
                <w:rFonts w:ascii="宋体" w:hAnsi="宋体" w:cs="宋体" w:hint="eastAsia"/>
                <w:kern w:val="0"/>
                <w:szCs w:val="21"/>
              </w:rPr>
            </w:pPr>
          </w:p>
        </w:tc>
        <w:tc>
          <w:tcPr>
            <w:tcW w:w="1034" w:type="dxa"/>
            <w:tcBorders>
              <w:top w:val="single" w:sz="4" w:space="0" w:color="000000"/>
              <w:left w:val="nil"/>
              <w:bottom w:val="single" w:sz="4" w:space="0" w:color="000000"/>
              <w:right w:val="single" w:sz="4" w:space="0" w:color="000000"/>
            </w:tcBorders>
          </w:tcPr>
          <w:p w14:paraId="6E5FE07E" w14:textId="77777777" w:rsidR="00AC631B" w:rsidRDefault="00AC631B">
            <w:pPr>
              <w:widowControl/>
              <w:spacing w:line="400" w:lineRule="atLeast"/>
              <w:jc w:val="center"/>
              <w:rPr>
                <w:rFonts w:ascii="宋体" w:hAnsi="宋体" w:cs="宋体" w:hint="eastAsia"/>
                <w:kern w:val="0"/>
                <w:szCs w:val="21"/>
              </w:rPr>
            </w:pPr>
          </w:p>
        </w:tc>
        <w:tc>
          <w:tcPr>
            <w:tcW w:w="1517" w:type="dxa"/>
            <w:tcBorders>
              <w:top w:val="single" w:sz="4" w:space="0" w:color="000000"/>
              <w:left w:val="nil"/>
              <w:bottom w:val="single" w:sz="4" w:space="0" w:color="000000"/>
              <w:right w:val="single" w:sz="4" w:space="0" w:color="000000"/>
            </w:tcBorders>
          </w:tcPr>
          <w:p w14:paraId="6F343E9A"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42528B76"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73BD0EE6" w14:textId="77777777" w:rsidR="00AC631B" w:rsidRDefault="00AC631B">
            <w:pPr>
              <w:widowControl/>
              <w:spacing w:line="400" w:lineRule="atLeast"/>
              <w:jc w:val="center"/>
              <w:rPr>
                <w:rFonts w:ascii="宋体" w:hAnsi="宋体" w:cs="宋体" w:hint="eastAsia"/>
                <w:kern w:val="0"/>
                <w:szCs w:val="21"/>
              </w:rPr>
            </w:pPr>
          </w:p>
        </w:tc>
      </w:tr>
      <w:tr w:rsidR="00AC631B" w14:paraId="1FA73B7A" w14:textId="77777777">
        <w:trPr>
          <w:jc w:val="center"/>
        </w:trPr>
        <w:tc>
          <w:tcPr>
            <w:tcW w:w="682" w:type="dxa"/>
            <w:tcBorders>
              <w:top w:val="single" w:sz="4" w:space="0" w:color="000000"/>
              <w:left w:val="single" w:sz="4" w:space="0" w:color="000000"/>
              <w:bottom w:val="single" w:sz="4" w:space="0" w:color="000000"/>
              <w:right w:val="single" w:sz="4" w:space="0" w:color="000000"/>
            </w:tcBorders>
          </w:tcPr>
          <w:p w14:paraId="6762F0A3" w14:textId="77777777" w:rsidR="00AC631B" w:rsidRDefault="00AC631B">
            <w:pPr>
              <w:widowControl/>
              <w:spacing w:line="400" w:lineRule="atLeast"/>
              <w:jc w:val="center"/>
              <w:rPr>
                <w:rFonts w:ascii="宋体" w:hAnsi="宋体" w:cs="宋体" w:hint="eastAsia"/>
                <w:kern w:val="0"/>
                <w:szCs w:val="21"/>
              </w:rPr>
            </w:pPr>
          </w:p>
        </w:tc>
        <w:tc>
          <w:tcPr>
            <w:tcW w:w="1559" w:type="dxa"/>
            <w:tcBorders>
              <w:top w:val="single" w:sz="4" w:space="0" w:color="000000"/>
              <w:left w:val="nil"/>
              <w:bottom w:val="single" w:sz="4" w:space="0" w:color="000000"/>
              <w:right w:val="single" w:sz="4" w:space="0" w:color="000000"/>
            </w:tcBorders>
          </w:tcPr>
          <w:p w14:paraId="59B69D57" w14:textId="77777777" w:rsidR="00AC631B" w:rsidRDefault="00AC631B">
            <w:pPr>
              <w:widowControl/>
              <w:spacing w:line="400" w:lineRule="atLeast"/>
              <w:jc w:val="center"/>
              <w:rPr>
                <w:rFonts w:ascii="宋体" w:hAnsi="宋体" w:cs="宋体" w:hint="eastAsia"/>
                <w:kern w:val="0"/>
                <w:szCs w:val="21"/>
              </w:rPr>
            </w:pPr>
          </w:p>
        </w:tc>
        <w:tc>
          <w:tcPr>
            <w:tcW w:w="1418" w:type="dxa"/>
            <w:tcBorders>
              <w:top w:val="single" w:sz="4" w:space="0" w:color="000000"/>
              <w:left w:val="nil"/>
              <w:bottom w:val="single" w:sz="4" w:space="0" w:color="000000"/>
              <w:right w:val="single" w:sz="4" w:space="0" w:color="000000"/>
            </w:tcBorders>
          </w:tcPr>
          <w:p w14:paraId="4DBF03AC" w14:textId="77777777" w:rsidR="00AC631B" w:rsidRDefault="00AC631B">
            <w:pPr>
              <w:widowControl/>
              <w:spacing w:line="400" w:lineRule="atLeast"/>
              <w:jc w:val="center"/>
              <w:rPr>
                <w:rFonts w:ascii="宋体" w:hAnsi="宋体" w:cs="宋体" w:hint="eastAsia"/>
                <w:kern w:val="0"/>
                <w:szCs w:val="21"/>
              </w:rPr>
            </w:pPr>
          </w:p>
        </w:tc>
        <w:tc>
          <w:tcPr>
            <w:tcW w:w="992" w:type="dxa"/>
            <w:tcBorders>
              <w:top w:val="single" w:sz="4" w:space="0" w:color="000000"/>
              <w:left w:val="nil"/>
              <w:bottom w:val="single" w:sz="4" w:space="0" w:color="000000"/>
              <w:right w:val="single" w:sz="4" w:space="0" w:color="000000"/>
            </w:tcBorders>
          </w:tcPr>
          <w:p w14:paraId="33FCBAFF" w14:textId="77777777" w:rsidR="00AC631B" w:rsidRDefault="00AC631B">
            <w:pPr>
              <w:widowControl/>
              <w:spacing w:line="400" w:lineRule="atLeast"/>
              <w:jc w:val="center"/>
              <w:rPr>
                <w:rFonts w:ascii="宋体" w:hAnsi="宋体" w:cs="宋体" w:hint="eastAsia"/>
                <w:kern w:val="0"/>
                <w:szCs w:val="21"/>
              </w:rPr>
            </w:pPr>
          </w:p>
        </w:tc>
        <w:tc>
          <w:tcPr>
            <w:tcW w:w="1034" w:type="dxa"/>
            <w:tcBorders>
              <w:top w:val="single" w:sz="4" w:space="0" w:color="000000"/>
              <w:left w:val="nil"/>
              <w:bottom w:val="single" w:sz="4" w:space="0" w:color="000000"/>
              <w:right w:val="single" w:sz="4" w:space="0" w:color="000000"/>
            </w:tcBorders>
          </w:tcPr>
          <w:p w14:paraId="019E967E" w14:textId="77777777" w:rsidR="00AC631B" w:rsidRDefault="00AC631B">
            <w:pPr>
              <w:widowControl/>
              <w:spacing w:line="400" w:lineRule="atLeast"/>
              <w:jc w:val="center"/>
              <w:rPr>
                <w:rFonts w:ascii="宋体" w:hAnsi="宋体" w:cs="宋体" w:hint="eastAsia"/>
                <w:kern w:val="0"/>
                <w:szCs w:val="21"/>
              </w:rPr>
            </w:pPr>
          </w:p>
        </w:tc>
        <w:tc>
          <w:tcPr>
            <w:tcW w:w="1517" w:type="dxa"/>
            <w:tcBorders>
              <w:top w:val="single" w:sz="4" w:space="0" w:color="000000"/>
              <w:left w:val="nil"/>
              <w:bottom w:val="single" w:sz="4" w:space="0" w:color="000000"/>
              <w:right w:val="single" w:sz="4" w:space="0" w:color="000000"/>
            </w:tcBorders>
          </w:tcPr>
          <w:p w14:paraId="3C0008AF"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685A0228"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6011A301" w14:textId="77777777" w:rsidR="00AC631B" w:rsidRDefault="00AC631B">
            <w:pPr>
              <w:widowControl/>
              <w:spacing w:line="400" w:lineRule="atLeast"/>
              <w:jc w:val="center"/>
              <w:rPr>
                <w:rFonts w:ascii="宋体" w:hAnsi="宋体" w:cs="宋体" w:hint="eastAsia"/>
                <w:kern w:val="0"/>
                <w:szCs w:val="21"/>
              </w:rPr>
            </w:pPr>
          </w:p>
        </w:tc>
      </w:tr>
      <w:tr w:rsidR="00AC631B" w14:paraId="37E13079" w14:textId="77777777">
        <w:trPr>
          <w:jc w:val="center"/>
        </w:trPr>
        <w:tc>
          <w:tcPr>
            <w:tcW w:w="682" w:type="dxa"/>
            <w:tcBorders>
              <w:top w:val="single" w:sz="4" w:space="0" w:color="000000"/>
              <w:left w:val="single" w:sz="4" w:space="0" w:color="000000"/>
              <w:bottom w:val="single" w:sz="4" w:space="0" w:color="000000"/>
              <w:right w:val="single" w:sz="4" w:space="0" w:color="000000"/>
            </w:tcBorders>
          </w:tcPr>
          <w:p w14:paraId="6DA17030" w14:textId="77777777" w:rsidR="00AC631B" w:rsidRDefault="00AC631B">
            <w:pPr>
              <w:widowControl/>
              <w:spacing w:line="400" w:lineRule="atLeast"/>
              <w:jc w:val="center"/>
              <w:rPr>
                <w:rFonts w:ascii="宋体" w:hAnsi="宋体" w:cs="宋体" w:hint="eastAsia"/>
                <w:kern w:val="0"/>
                <w:szCs w:val="21"/>
              </w:rPr>
            </w:pPr>
          </w:p>
        </w:tc>
        <w:tc>
          <w:tcPr>
            <w:tcW w:w="1559" w:type="dxa"/>
            <w:tcBorders>
              <w:top w:val="single" w:sz="4" w:space="0" w:color="000000"/>
              <w:left w:val="nil"/>
              <w:bottom w:val="single" w:sz="4" w:space="0" w:color="000000"/>
              <w:right w:val="single" w:sz="4" w:space="0" w:color="000000"/>
            </w:tcBorders>
          </w:tcPr>
          <w:p w14:paraId="6559DC78" w14:textId="77777777" w:rsidR="00AC631B" w:rsidRDefault="00AC631B">
            <w:pPr>
              <w:widowControl/>
              <w:spacing w:line="400" w:lineRule="atLeast"/>
              <w:jc w:val="center"/>
              <w:rPr>
                <w:rFonts w:ascii="宋体" w:hAnsi="宋体" w:cs="宋体" w:hint="eastAsia"/>
                <w:kern w:val="0"/>
                <w:szCs w:val="21"/>
              </w:rPr>
            </w:pPr>
          </w:p>
        </w:tc>
        <w:tc>
          <w:tcPr>
            <w:tcW w:w="1418" w:type="dxa"/>
            <w:tcBorders>
              <w:top w:val="single" w:sz="4" w:space="0" w:color="000000"/>
              <w:left w:val="nil"/>
              <w:bottom w:val="single" w:sz="4" w:space="0" w:color="000000"/>
              <w:right w:val="single" w:sz="4" w:space="0" w:color="000000"/>
            </w:tcBorders>
          </w:tcPr>
          <w:p w14:paraId="436BCB53" w14:textId="77777777" w:rsidR="00AC631B" w:rsidRDefault="00AC631B">
            <w:pPr>
              <w:widowControl/>
              <w:spacing w:line="400" w:lineRule="atLeast"/>
              <w:jc w:val="center"/>
              <w:rPr>
                <w:rFonts w:ascii="宋体" w:hAnsi="宋体" w:cs="宋体" w:hint="eastAsia"/>
                <w:kern w:val="0"/>
                <w:szCs w:val="21"/>
              </w:rPr>
            </w:pPr>
          </w:p>
        </w:tc>
        <w:tc>
          <w:tcPr>
            <w:tcW w:w="992" w:type="dxa"/>
            <w:tcBorders>
              <w:top w:val="single" w:sz="4" w:space="0" w:color="000000"/>
              <w:left w:val="nil"/>
              <w:bottom w:val="single" w:sz="4" w:space="0" w:color="000000"/>
              <w:right w:val="single" w:sz="4" w:space="0" w:color="000000"/>
            </w:tcBorders>
          </w:tcPr>
          <w:p w14:paraId="1963FFED" w14:textId="77777777" w:rsidR="00AC631B" w:rsidRDefault="00AC631B">
            <w:pPr>
              <w:widowControl/>
              <w:spacing w:line="400" w:lineRule="atLeast"/>
              <w:jc w:val="center"/>
              <w:rPr>
                <w:rFonts w:ascii="宋体" w:hAnsi="宋体" w:cs="宋体" w:hint="eastAsia"/>
                <w:kern w:val="0"/>
                <w:szCs w:val="21"/>
              </w:rPr>
            </w:pPr>
          </w:p>
        </w:tc>
        <w:tc>
          <w:tcPr>
            <w:tcW w:w="1034" w:type="dxa"/>
            <w:tcBorders>
              <w:top w:val="single" w:sz="4" w:space="0" w:color="000000"/>
              <w:left w:val="nil"/>
              <w:bottom w:val="single" w:sz="4" w:space="0" w:color="000000"/>
              <w:right w:val="single" w:sz="4" w:space="0" w:color="000000"/>
            </w:tcBorders>
          </w:tcPr>
          <w:p w14:paraId="2C5DF998" w14:textId="77777777" w:rsidR="00AC631B" w:rsidRDefault="00AC631B">
            <w:pPr>
              <w:widowControl/>
              <w:spacing w:line="400" w:lineRule="atLeast"/>
              <w:jc w:val="center"/>
              <w:rPr>
                <w:rFonts w:ascii="宋体" w:hAnsi="宋体" w:cs="宋体" w:hint="eastAsia"/>
                <w:kern w:val="0"/>
                <w:szCs w:val="21"/>
              </w:rPr>
            </w:pPr>
          </w:p>
        </w:tc>
        <w:tc>
          <w:tcPr>
            <w:tcW w:w="1517" w:type="dxa"/>
            <w:tcBorders>
              <w:top w:val="single" w:sz="4" w:space="0" w:color="000000"/>
              <w:left w:val="nil"/>
              <w:bottom w:val="single" w:sz="4" w:space="0" w:color="000000"/>
              <w:right w:val="single" w:sz="4" w:space="0" w:color="000000"/>
            </w:tcBorders>
          </w:tcPr>
          <w:p w14:paraId="2C3D1589"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3E6FF007"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67580C6A" w14:textId="77777777" w:rsidR="00AC631B" w:rsidRDefault="00AC631B">
            <w:pPr>
              <w:widowControl/>
              <w:spacing w:line="400" w:lineRule="atLeast"/>
              <w:jc w:val="center"/>
              <w:rPr>
                <w:rFonts w:ascii="宋体" w:hAnsi="宋体" w:cs="宋体" w:hint="eastAsia"/>
                <w:kern w:val="0"/>
                <w:szCs w:val="21"/>
              </w:rPr>
            </w:pPr>
          </w:p>
        </w:tc>
      </w:tr>
      <w:tr w:rsidR="00AC631B" w14:paraId="0F513C42" w14:textId="77777777">
        <w:trPr>
          <w:jc w:val="center"/>
        </w:trPr>
        <w:tc>
          <w:tcPr>
            <w:tcW w:w="682" w:type="dxa"/>
            <w:tcBorders>
              <w:top w:val="single" w:sz="4" w:space="0" w:color="000000"/>
              <w:left w:val="single" w:sz="4" w:space="0" w:color="000000"/>
              <w:bottom w:val="single" w:sz="4" w:space="0" w:color="000000"/>
              <w:right w:val="single" w:sz="4" w:space="0" w:color="000000"/>
            </w:tcBorders>
          </w:tcPr>
          <w:p w14:paraId="550D765C" w14:textId="77777777" w:rsidR="00AC631B" w:rsidRDefault="00AC631B">
            <w:pPr>
              <w:widowControl/>
              <w:spacing w:line="400" w:lineRule="atLeast"/>
              <w:jc w:val="center"/>
              <w:rPr>
                <w:rFonts w:ascii="宋体" w:hAnsi="宋体" w:cs="宋体" w:hint="eastAsia"/>
                <w:kern w:val="0"/>
                <w:szCs w:val="21"/>
              </w:rPr>
            </w:pPr>
          </w:p>
        </w:tc>
        <w:tc>
          <w:tcPr>
            <w:tcW w:w="1559" w:type="dxa"/>
            <w:tcBorders>
              <w:top w:val="single" w:sz="4" w:space="0" w:color="000000"/>
              <w:left w:val="nil"/>
              <w:bottom w:val="single" w:sz="4" w:space="0" w:color="000000"/>
              <w:right w:val="single" w:sz="4" w:space="0" w:color="000000"/>
            </w:tcBorders>
          </w:tcPr>
          <w:p w14:paraId="0082908D" w14:textId="77777777" w:rsidR="00AC631B" w:rsidRDefault="00AC631B">
            <w:pPr>
              <w:widowControl/>
              <w:spacing w:line="400" w:lineRule="atLeast"/>
              <w:jc w:val="center"/>
              <w:rPr>
                <w:rFonts w:ascii="宋体" w:hAnsi="宋体" w:cs="宋体" w:hint="eastAsia"/>
                <w:kern w:val="0"/>
                <w:szCs w:val="21"/>
              </w:rPr>
            </w:pPr>
          </w:p>
        </w:tc>
        <w:tc>
          <w:tcPr>
            <w:tcW w:w="1418" w:type="dxa"/>
            <w:tcBorders>
              <w:top w:val="single" w:sz="4" w:space="0" w:color="000000"/>
              <w:left w:val="nil"/>
              <w:bottom w:val="single" w:sz="4" w:space="0" w:color="000000"/>
              <w:right w:val="single" w:sz="4" w:space="0" w:color="000000"/>
            </w:tcBorders>
          </w:tcPr>
          <w:p w14:paraId="2BF01EA1" w14:textId="77777777" w:rsidR="00AC631B" w:rsidRDefault="00AC631B">
            <w:pPr>
              <w:widowControl/>
              <w:spacing w:line="400" w:lineRule="atLeast"/>
              <w:jc w:val="center"/>
              <w:rPr>
                <w:rFonts w:ascii="宋体" w:hAnsi="宋体" w:cs="宋体" w:hint="eastAsia"/>
                <w:kern w:val="0"/>
                <w:szCs w:val="21"/>
              </w:rPr>
            </w:pPr>
          </w:p>
        </w:tc>
        <w:tc>
          <w:tcPr>
            <w:tcW w:w="992" w:type="dxa"/>
            <w:tcBorders>
              <w:top w:val="single" w:sz="4" w:space="0" w:color="000000"/>
              <w:left w:val="nil"/>
              <w:bottom w:val="single" w:sz="4" w:space="0" w:color="000000"/>
              <w:right w:val="single" w:sz="4" w:space="0" w:color="000000"/>
            </w:tcBorders>
          </w:tcPr>
          <w:p w14:paraId="35D3E32D" w14:textId="77777777" w:rsidR="00AC631B" w:rsidRDefault="00AC631B">
            <w:pPr>
              <w:widowControl/>
              <w:spacing w:line="400" w:lineRule="atLeast"/>
              <w:jc w:val="center"/>
              <w:rPr>
                <w:rFonts w:ascii="宋体" w:hAnsi="宋体" w:cs="宋体" w:hint="eastAsia"/>
                <w:kern w:val="0"/>
                <w:szCs w:val="21"/>
              </w:rPr>
            </w:pPr>
          </w:p>
        </w:tc>
        <w:tc>
          <w:tcPr>
            <w:tcW w:w="1034" w:type="dxa"/>
            <w:tcBorders>
              <w:top w:val="single" w:sz="4" w:space="0" w:color="000000"/>
              <w:left w:val="nil"/>
              <w:bottom w:val="single" w:sz="4" w:space="0" w:color="000000"/>
              <w:right w:val="single" w:sz="4" w:space="0" w:color="000000"/>
            </w:tcBorders>
          </w:tcPr>
          <w:p w14:paraId="1CBF0EC7" w14:textId="77777777" w:rsidR="00AC631B" w:rsidRDefault="00AC631B">
            <w:pPr>
              <w:widowControl/>
              <w:spacing w:line="400" w:lineRule="atLeast"/>
              <w:jc w:val="center"/>
              <w:rPr>
                <w:rFonts w:ascii="宋体" w:hAnsi="宋体" w:cs="宋体" w:hint="eastAsia"/>
                <w:kern w:val="0"/>
                <w:szCs w:val="21"/>
              </w:rPr>
            </w:pPr>
          </w:p>
        </w:tc>
        <w:tc>
          <w:tcPr>
            <w:tcW w:w="1517" w:type="dxa"/>
            <w:tcBorders>
              <w:top w:val="single" w:sz="4" w:space="0" w:color="000000"/>
              <w:left w:val="nil"/>
              <w:bottom w:val="single" w:sz="4" w:space="0" w:color="000000"/>
              <w:right w:val="single" w:sz="4" w:space="0" w:color="000000"/>
            </w:tcBorders>
          </w:tcPr>
          <w:p w14:paraId="68A6A6C8"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5C59333A"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650F197A" w14:textId="77777777" w:rsidR="00AC631B" w:rsidRDefault="00AC631B">
            <w:pPr>
              <w:widowControl/>
              <w:spacing w:line="400" w:lineRule="atLeast"/>
              <w:jc w:val="center"/>
              <w:rPr>
                <w:rFonts w:ascii="宋体" w:hAnsi="宋体" w:cs="宋体" w:hint="eastAsia"/>
                <w:kern w:val="0"/>
                <w:szCs w:val="21"/>
              </w:rPr>
            </w:pPr>
          </w:p>
        </w:tc>
      </w:tr>
      <w:tr w:rsidR="00AC631B" w14:paraId="466BEC06" w14:textId="77777777">
        <w:trPr>
          <w:jc w:val="center"/>
        </w:trPr>
        <w:tc>
          <w:tcPr>
            <w:tcW w:w="682" w:type="dxa"/>
            <w:tcBorders>
              <w:top w:val="single" w:sz="4" w:space="0" w:color="000000"/>
              <w:left w:val="single" w:sz="4" w:space="0" w:color="000000"/>
              <w:bottom w:val="single" w:sz="4" w:space="0" w:color="000000"/>
              <w:right w:val="single" w:sz="4" w:space="0" w:color="000000"/>
            </w:tcBorders>
          </w:tcPr>
          <w:p w14:paraId="3A8168C6" w14:textId="77777777" w:rsidR="00AC631B" w:rsidRDefault="00AC631B">
            <w:pPr>
              <w:widowControl/>
              <w:spacing w:line="400" w:lineRule="atLeast"/>
              <w:jc w:val="center"/>
              <w:rPr>
                <w:rFonts w:ascii="宋体" w:hAnsi="宋体" w:cs="宋体" w:hint="eastAsia"/>
                <w:kern w:val="0"/>
                <w:szCs w:val="21"/>
              </w:rPr>
            </w:pPr>
          </w:p>
        </w:tc>
        <w:tc>
          <w:tcPr>
            <w:tcW w:w="1559" w:type="dxa"/>
            <w:tcBorders>
              <w:top w:val="single" w:sz="4" w:space="0" w:color="000000"/>
              <w:left w:val="nil"/>
              <w:bottom w:val="single" w:sz="4" w:space="0" w:color="000000"/>
              <w:right w:val="single" w:sz="4" w:space="0" w:color="000000"/>
            </w:tcBorders>
          </w:tcPr>
          <w:p w14:paraId="119D41A2" w14:textId="77777777" w:rsidR="00AC631B" w:rsidRDefault="00AC631B">
            <w:pPr>
              <w:widowControl/>
              <w:spacing w:line="400" w:lineRule="atLeast"/>
              <w:jc w:val="center"/>
              <w:rPr>
                <w:rFonts w:ascii="宋体" w:hAnsi="宋体" w:cs="宋体" w:hint="eastAsia"/>
                <w:kern w:val="0"/>
                <w:szCs w:val="21"/>
              </w:rPr>
            </w:pPr>
          </w:p>
        </w:tc>
        <w:tc>
          <w:tcPr>
            <w:tcW w:w="1418" w:type="dxa"/>
            <w:tcBorders>
              <w:top w:val="single" w:sz="4" w:space="0" w:color="000000"/>
              <w:left w:val="nil"/>
              <w:bottom w:val="single" w:sz="4" w:space="0" w:color="000000"/>
              <w:right w:val="single" w:sz="4" w:space="0" w:color="000000"/>
            </w:tcBorders>
          </w:tcPr>
          <w:p w14:paraId="58EBA530" w14:textId="77777777" w:rsidR="00AC631B" w:rsidRDefault="00AC631B">
            <w:pPr>
              <w:widowControl/>
              <w:spacing w:line="400" w:lineRule="atLeast"/>
              <w:jc w:val="center"/>
              <w:rPr>
                <w:rFonts w:ascii="宋体" w:hAnsi="宋体" w:cs="宋体" w:hint="eastAsia"/>
                <w:kern w:val="0"/>
                <w:szCs w:val="21"/>
              </w:rPr>
            </w:pPr>
          </w:p>
        </w:tc>
        <w:tc>
          <w:tcPr>
            <w:tcW w:w="992" w:type="dxa"/>
            <w:tcBorders>
              <w:top w:val="single" w:sz="4" w:space="0" w:color="000000"/>
              <w:left w:val="nil"/>
              <w:bottom w:val="single" w:sz="4" w:space="0" w:color="000000"/>
              <w:right w:val="single" w:sz="4" w:space="0" w:color="000000"/>
            </w:tcBorders>
          </w:tcPr>
          <w:p w14:paraId="632D0B43" w14:textId="77777777" w:rsidR="00AC631B" w:rsidRDefault="00AC631B">
            <w:pPr>
              <w:widowControl/>
              <w:spacing w:line="400" w:lineRule="atLeast"/>
              <w:jc w:val="center"/>
              <w:rPr>
                <w:rFonts w:ascii="宋体" w:hAnsi="宋体" w:cs="宋体" w:hint="eastAsia"/>
                <w:kern w:val="0"/>
                <w:szCs w:val="21"/>
              </w:rPr>
            </w:pPr>
          </w:p>
        </w:tc>
        <w:tc>
          <w:tcPr>
            <w:tcW w:w="1034" w:type="dxa"/>
            <w:tcBorders>
              <w:top w:val="single" w:sz="4" w:space="0" w:color="000000"/>
              <w:left w:val="nil"/>
              <w:bottom w:val="single" w:sz="4" w:space="0" w:color="000000"/>
              <w:right w:val="single" w:sz="4" w:space="0" w:color="000000"/>
            </w:tcBorders>
          </w:tcPr>
          <w:p w14:paraId="5215E799" w14:textId="77777777" w:rsidR="00AC631B" w:rsidRDefault="00AC631B">
            <w:pPr>
              <w:widowControl/>
              <w:spacing w:line="400" w:lineRule="atLeast"/>
              <w:jc w:val="center"/>
              <w:rPr>
                <w:rFonts w:ascii="宋体" w:hAnsi="宋体" w:cs="宋体" w:hint="eastAsia"/>
                <w:kern w:val="0"/>
                <w:szCs w:val="21"/>
              </w:rPr>
            </w:pPr>
          </w:p>
        </w:tc>
        <w:tc>
          <w:tcPr>
            <w:tcW w:w="1517" w:type="dxa"/>
            <w:tcBorders>
              <w:top w:val="single" w:sz="4" w:space="0" w:color="000000"/>
              <w:left w:val="nil"/>
              <w:bottom w:val="single" w:sz="4" w:space="0" w:color="000000"/>
              <w:right w:val="single" w:sz="4" w:space="0" w:color="000000"/>
            </w:tcBorders>
          </w:tcPr>
          <w:p w14:paraId="2D62C5C1"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4149498A"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33971776" w14:textId="77777777" w:rsidR="00AC631B" w:rsidRDefault="00AC631B">
            <w:pPr>
              <w:widowControl/>
              <w:spacing w:line="400" w:lineRule="atLeast"/>
              <w:jc w:val="center"/>
              <w:rPr>
                <w:rFonts w:ascii="宋体" w:hAnsi="宋体" w:cs="宋体" w:hint="eastAsia"/>
                <w:kern w:val="0"/>
                <w:szCs w:val="21"/>
              </w:rPr>
            </w:pPr>
          </w:p>
        </w:tc>
      </w:tr>
      <w:tr w:rsidR="00AC631B" w14:paraId="09D4A4D4" w14:textId="77777777">
        <w:trPr>
          <w:jc w:val="center"/>
        </w:trPr>
        <w:tc>
          <w:tcPr>
            <w:tcW w:w="682" w:type="dxa"/>
            <w:tcBorders>
              <w:top w:val="single" w:sz="4" w:space="0" w:color="000000"/>
              <w:left w:val="single" w:sz="4" w:space="0" w:color="000000"/>
              <w:bottom w:val="single" w:sz="4" w:space="0" w:color="000000"/>
              <w:right w:val="single" w:sz="4" w:space="0" w:color="000000"/>
            </w:tcBorders>
          </w:tcPr>
          <w:p w14:paraId="354A7A12" w14:textId="77777777" w:rsidR="00AC631B" w:rsidRDefault="00AC631B">
            <w:pPr>
              <w:widowControl/>
              <w:spacing w:line="400" w:lineRule="atLeast"/>
              <w:jc w:val="center"/>
              <w:rPr>
                <w:rFonts w:ascii="宋体" w:hAnsi="宋体" w:cs="宋体" w:hint="eastAsia"/>
                <w:kern w:val="0"/>
                <w:szCs w:val="21"/>
              </w:rPr>
            </w:pPr>
          </w:p>
        </w:tc>
        <w:tc>
          <w:tcPr>
            <w:tcW w:w="1559" w:type="dxa"/>
            <w:tcBorders>
              <w:top w:val="single" w:sz="4" w:space="0" w:color="000000"/>
              <w:left w:val="nil"/>
              <w:bottom w:val="single" w:sz="4" w:space="0" w:color="000000"/>
              <w:right w:val="single" w:sz="4" w:space="0" w:color="000000"/>
            </w:tcBorders>
          </w:tcPr>
          <w:p w14:paraId="0539E0DB" w14:textId="77777777" w:rsidR="00AC631B" w:rsidRDefault="00AC631B">
            <w:pPr>
              <w:widowControl/>
              <w:spacing w:line="400" w:lineRule="atLeast"/>
              <w:jc w:val="center"/>
              <w:rPr>
                <w:rFonts w:ascii="宋体" w:hAnsi="宋体" w:cs="宋体" w:hint="eastAsia"/>
                <w:kern w:val="0"/>
                <w:szCs w:val="21"/>
              </w:rPr>
            </w:pPr>
          </w:p>
        </w:tc>
        <w:tc>
          <w:tcPr>
            <w:tcW w:w="1418" w:type="dxa"/>
            <w:tcBorders>
              <w:top w:val="single" w:sz="4" w:space="0" w:color="000000"/>
              <w:left w:val="nil"/>
              <w:bottom w:val="single" w:sz="4" w:space="0" w:color="000000"/>
              <w:right w:val="single" w:sz="4" w:space="0" w:color="000000"/>
            </w:tcBorders>
          </w:tcPr>
          <w:p w14:paraId="1873DCA5" w14:textId="77777777" w:rsidR="00AC631B" w:rsidRDefault="00AC631B">
            <w:pPr>
              <w:widowControl/>
              <w:spacing w:line="400" w:lineRule="atLeast"/>
              <w:jc w:val="center"/>
              <w:rPr>
                <w:rFonts w:ascii="宋体" w:hAnsi="宋体" w:cs="宋体" w:hint="eastAsia"/>
                <w:kern w:val="0"/>
                <w:szCs w:val="21"/>
              </w:rPr>
            </w:pPr>
          </w:p>
        </w:tc>
        <w:tc>
          <w:tcPr>
            <w:tcW w:w="992" w:type="dxa"/>
            <w:tcBorders>
              <w:top w:val="single" w:sz="4" w:space="0" w:color="000000"/>
              <w:left w:val="nil"/>
              <w:bottom w:val="single" w:sz="4" w:space="0" w:color="000000"/>
              <w:right w:val="single" w:sz="4" w:space="0" w:color="000000"/>
            </w:tcBorders>
          </w:tcPr>
          <w:p w14:paraId="2FE46A6D" w14:textId="77777777" w:rsidR="00AC631B" w:rsidRDefault="00AC631B">
            <w:pPr>
              <w:widowControl/>
              <w:spacing w:line="400" w:lineRule="atLeast"/>
              <w:jc w:val="center"/>
              <w:rPr>
                <w:rFonts w:ascii="宋体" w:hAnsi="宋体" w:cs="宋体" w:hint="eastAsia"/>
                <w:kern w:val="0"/>
                <w:szCs w:val="21"/>
              </w:rPr>
            </w:pPr>
          </w:p>
        </w:tc>
        <w:tc>
          <w:tcPr>
            <w:tcW w:w="1034" w:type="dxa"/>
            <w:tcBorders>
              <w:top w:val="single" w:sz="4" w:space="0" w:color="000000"/>
              <w:left w:val="nil"/>
              <w:bottom w:val="single" w:sz="4" w:space="0" w:color="000000"/>
              <w:right w:val="single" w:sz="4" w:space="0" w:color="000000"/>
            </w:tcBorders>
          </w:tcPr>
          <w:p w14:paraId="68D3B22F" w14:textId="77777777" w:rsidR="00AC631B" w:rsidRDefault="00AC631B">
            <w:pPr>
              <w:widowControl/>
              <w:spacing w:line="400" w:lineRule="atLeast"/>
              <w:jc w:val="center"/>
              <w:rPr>
                <w:rFonts w:ascii="宋体" w:hAnsi="宋体" w:cs="宋体" w:hint="eastAsia"/>
                <w:kern w:val="0"/>
                <w:szCs w:val="21"/>
              </w:rPr>
            </w:pPr>
          </w:p>
        </w:tc>
        <w:tc>
          <w:tcPr>
            <w:tcW w:w="1517" w:type="dxa"/>
            <w:tcBorders>
              <w:top w:val="single" w:sz="4" w:space="0" w:color="000000"/>
              <w:left w:val="nil"/>
              <w:bottom w:val="single" w:sz="4" w:space="0" w:color="000000"/>
              <w:right w:val="single" w:sz="4" w:space="0" w:color="000000"/>
            </w:tcBorders>
          </w:tcPr>
          <w:p w14:paraId="1C67A612"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4F5AB0B8" w14:textId="77777777" w:rsidR="00AC631B" w:rsidRDefault="00AC631B">
            <w:pPr>
              <w:widowControl/>
              <w:spacing w:line="400" w:lineRule="atLeast"/>
              <w:jc w:val="center"/>
              <w:rPr>
                <w:rFonts w:ascii="宋体" w:hAnsi="宋体" w:cs="宋体" w:hint="eastAsia"/>
                <w:kern w:val="0"/>
                <w:szCs w:val="21"/>
              </w:rPr>
            </w:pPr>
          </w:p>
        </w:tc>
        <w:tc>
          <w:tcPr>
            <w:tcW w:w="1134" w:type="dxa"/>
            <w:tcBorders>
              <w:top w:val="single" w:sz="4" w:space="0" w:color="000000"/>
              <w:left w:val="nil"/>
              <w:bottom w:val="single" w:sz="4" w:space="0" w:color="000000"/>
              <w:right w:val="single" w:sz="4" w:space="0" w:color="000000"/>
            </w:tcBorders>
          </w:tcPr>
          <w:p w14:paraId="653A54D0" w14:textId="77777777" w:rsidR="00AC631B" w:rsidRDefault="00AC631B">
            <w:pPr>
              <w:widowControl/>
              <w:spacing w:line="400" w:lineRule="atLeast"/>
              <w:jc w:val="center"/>
              <w:rPr>
                <w:rFonts w:ascii="宋体" w:hAnsi="宋体" w:cs="宋体" w:hint="eastAsia"/>
                <w:kern w:val="0"/>
                <w:szCs w:val="21"/>
              </w:rPr>
            </w:pPr>
          </w:p>
        </w:tc>
      </w:tr>
    </w:tbl>
    <w:p w14:paraId="3DC416C2" w14:textId="77777777" w:rsidR="00AC631B" w:rsidRDefault="00000000">
      <w:pPr>
        <w:widowControl/>
        <w:shd w:val="clear" w:color="auto" w:fill="FFFFFF"/>
        <w:spacing w:line="360" w:lineRule="auto"/>
        <w:jc w:val="left"/>
        <w:rPr>
          <w:rFonts w:ascii="宋体" w:hAnsi="宋体" w:cs="宋体" w:hint="eastAsia"/>
          <w:kern w:val="0"/>
          <w:szCs w:val="21"/>
        </w:rPr>
      </w:pPr>
      <w:r>
        <w:rPr>
          <w:rFonts w:ascii="宋体" w:hAnsi="宋体" w:cs="宋体" w:hint="eastAsia"/>
          <w:kern w:val="0"/>
          <w:szCs w:val="21"/>
        </w:rPr>
        <w:t>投标单位（盖章）：</w:t>
      </w:r>
      <w:r>
        <w:rPr>
          <w:rFonts w:ascii="宋体" w:hAnsi="宋体" w:cs="宋体" w:hint="eastAsia"/>
          <w:kern w:val="0"/>
          <w:szCs w:val="21"/>
          <w:u w:val="single"/>
        </w:rPr>
        <w:t>                             </w:t>
      </w:r>
      <w:r>
        <w:rPr>
          <w:rFonts w:ascii="宋体" w:hAnsi="宋体" w:cs="宋体" w:hint="eastAsia"/>
          <w:kern w:val="0"/>
          <w:szCs w:val="21"/>
        </w:rPr>
        <w:t xml:space="preserve"> </w:t>
      </w:r>
    </w:p>
    <w:p w14:paraId="26A9DDBB" w14:textId="77777777" w:rsidR="00AC631B" w:rsidRDefault="00000000">
      <w:pPr>
        <w:widowControl/>
        <w:shd w:val="clear" w:color="auto" w:fill="FFFFFF"/>
        <w:spacing w:line="360" w:lineRule="auto"/>
        <w:jc w:val="left"/>
        <w:rPr>
          <w:rFonts w:ascii="宋体" w:hAnsi="宋体" w:cs="宋体" w:hint="eastAsia"/>
          <w:kern w:val="0"/>
          <w:szCs w:val="21"/>
          <w:u w:val="single"/>
        </w:rPr>
      </w:pPr>
      <w:r>
        <w:rPr>
          <w:rFonts w:ascii="宋体" w:hAnsi="宋体" w:cs="宋体" w:hint="eastAsia"/>
          <w:kern w:val="0"/>
          <w:szCs w:val="21"/>
        </w:rPr>
        <w:t>法定代表人或授权代表（签字或签章）：</w:t>
      </w:r>
      <w:r>
        <w:rPr>
          <w:rFonts w:ascii="宋体" w:hAnsi="宋体" w:cs="宋体" w:hint="eastAsia"/>
          <w:kern w:val="0"/>
          <w:szCs w:val="21"/>
          <w:u w:val="single"/>
        </w:rPr>
        <w:t>                       </w:t>
      </w:r>
    </w:p>
    <w:p w14:paraId="5DAC0CD3" w14:textId="77777777" w:rsidR="00AC631B" w:rsidRDefault="00AC631B">
      <w:pPr>
        <w:widowControl/>
        <w:adjustRightInd w:val="0"/>
        <w:spacing w:line="360" w:lineRule="auto"/>
        <w:ind w:firstLine="422"/>
        <w:rPr>
          <w:rFonts w:ascii="宋体" w:hAnsi="宋体" w:cs="宋体" w:hint="eastAsia"/>
          <w:b/>
          <w:bCs/>
          <w:kern w:val="0"/>
          <w:szCs w:val="21"/>
        </w:rPr>
      </w:pPr>
    </w:p>
    <w:p w14:paraId="2C74D5D7" w14:textId="77777777" w:rsidR="00AC631B" w:rsidRDefault="00AC631B">
      <w:pPr>
        <w:widowControl/>
        <w:adjustRightInd w:val="0"/>
        <w:spacing w:line="360" w:lineRule="auto"/>
        <w:ind w:firstLine="422"/>
        <w:rPr>
          <w:rFonts w:ascii="宋体" w:hAnsi="宋体" w:cs="宋体" w:hint="eastAsia"/>
          <w:b/>
          <w:bCs/>
          <w:kern w:val="0"/>
          <w:szCs w:val="21"/>
        </w:rPr>
      </w:pPr>
    </w:p>
    <w:p w14:paraId="193C751F" w14:textId="77777777" w:rsidR="00AC631B" w:rsidRDefault="00AC631B">
      <w:pPr>
        <w:spacing w:line="360" w:lineRule="auto"/>
        <w:rPr>
          <w:rFonts w:ascii="宋体" w:hAnsi="宋体" w:cs="宋体" w:hint="eastAsia"/>
        </w:rPr>
      </w:pPr>
    </w:p>
    <w:p w14:paraId="3F65DBD6" w14:textId="77777777" w:rsidR="00AC631B" w:rsidRDefault="00AC631B">
      <w:pPr>
        <w:spacing w:line="360" w:lineRule="auto"/>
        <w:rPr>
          <w:rFonts w:ascii="宋体" w:hAnsi="宋体" w:cs="宋体" w:hint="eastAsia"/>
          <w:bCs/>
        </w:rPr>
      </w:pPr>
    </w:p>
    <w:p w14:paraId="41AF75B6" w14:textId="77777777" w:rsidR="00AC631B" w:rsidRDefault="00AC631B">
      <w:pPr>
        <w:spacing w:line="360" w:lineRule="auto"/>
        <w:ind w:firstLine="422"/>
        <w:rPr>
          <w:rFonts w:ascii="宋体" w:hAnsi="宋体" w:cs="宋体" w:hint="eastAsia"/>
          <w:b/>
          <w:bCs/>
        </w:rPr>
      </w:pPr>
    </w:p>
    <w:p w14:paraId="0343A036" w14:textId="77777777" w:rsidR="00AC631B" w:rsidRDefault="00000000">
      <w:pPr>
        <w:autoSpaceDE w:val="0"/>
        <w:autoSpaceDN w:val="0"/>
        <w:adjustRightInd w:val="0"/>
        <w:spacing w:line="360" w:lineRule="auto"/>
        <w:ind w:firstLine="422"/>
        <w:rPr>
          <w:rFonts w:ascii="宋体" w:hAnsi="宋体" w:cs="宋体" w:hint="eastAsia"/>
          <w:b/>
        </w:rPr>
      </w:pPr>
      <w:r>
        <w:rPr>
          <w:rFonts w:ascii="宋体" w:hAnsi="宋体" w:cs="宋体" w:hint="eastAsia"/>
          <w:b/>
          <w:szCs w:val="21"/>
          <w:lang w:val="zh-CN"/>
        </w:rPr>
        <w:br w:type="page"/>
      </w:r>
      <w:r>
        <w:rPr>
          <w:rFonts w:ascii="宋体" w:hAnsi="宋体" w:cs="宋体" w:hint="eastAsia"/>
          <w:b/>
        </w:rPr>
        <w:lastRenderedPageBreak/>
        <w:t>附件九、无重大违法记录声明格式</w:t>
      </w:r>
    </w:p>
    <w:p w14:paraId="5465E9F8" w14:textId="77777777" w:rsidR="00AC631B" w:rsidRDefault="00AC631B">
      <w:pPr>
        <w:spacing w:line="240" w:lineRule="atLeast"/>
        <w:ind w:firstLine="560"/>
        <w:jc w:val="center"/>
        <w:rPr>
          <w:rFonts w:ascii="宋体" w:hAnsi="宋体" w:cs="宋体" w:hint="eastAsia"/>
          <w:sz w:val="28"/>
          <w:szCs w:val="36"/>
        </w:rPr>
      </w:pPr>
    </w:p>
    <w:p w14:paraId="64CDAB55" w14:textId="77777777" w:rsidR="00AC631B" w:rsidRDefault="00000000">
      <w:pPr>
        <w:spacing w:line="240" w:lineRule="atLeast"/>
        <w:ind w:firstLine="560"/>
        <w:jc w:val="center"/>
        <w:rPr>
          <w:rFonts w:ascii="宋体" w:hAnsi="宋体" w:cs="宋体" w:hint="eastAsia"/>
          <w:sz w:val="28"/>
          <w:szCs w:val="36"/>
        </w:rPr>
      </w:pPr>
      <w:r>
        <w:rPr>
          <w:rFonts w:ascii="宋体" w:hAnsi="宋体" w:cs="宋体" w:hint="eastAsia"/>
          <w:sz w:val="28"/>
          <w:szCs w:val="36"/>
        </w:rPr>
        <w:t>无重大违法记录声明</w:t>
      </w:r>
    </w:p>
    <w:p w14:paraId="4132BD5C" w14:textId="77777777" w:rsidR="00AC631B" w:rsidRDefault="00AC631B">
      <w:pPr>
        <w:spacing w:line="360" w:lineRule="auto"/>
        <w:rPr>
          <w:rFonts w:ascii="宋体" w:hAnsi="宋体" w:cs="宋体" w:hint="eastAsia"/>
          <w:szCs w:val="21"/>
        </w:rPr>
      </w:pPr>
    </w:p>
    <w:p w14:paraId="52975853" w14:textId="77777777" w:rsidR="00AC631B" w:rsidRDefault="00000000">
      <w:pPr>
        <w:spacing w:line="360" w:lineRule="auto"/>
        <w:rPr>
          <w:rFonts w:ascii="宋体" w:hAnsi="宋体" w:cs="宋体" w:hint="eastAsia"/>
          <w:szCs w:val="21"/>
        </w:rPr>
      </w:pPr>
      <w:r>
        <w:rPr>
          <w:rFonts w:ascii="宋体" w:hAnsi="宋体" w:cs="宋体" w:hint="eastAsia"/>
          <w:szCs w:val="21"/>
        </w:rPr>
        <w:t>江苏省设备成套股份有限公司：</w:t>
      </w:r>
    </w:p>
    <w:p w14:paraId="13244331" w14:textId="77777777" w:rsidR="00AC631B" w:rsidRDefault="00AC631B">
      <w:pPr>
        <w:spacing w:line="360" w:lineRule="auto"/>
        <w:rPr>
          <w:rFonts w:ascii="宋体" w:hAnsi="宋体" w:cs="宋体" w:hint="eastAsia"/>
        </w:rPr>
      </w:pPr>
    </w:p>
    <w:p w14:paraId="71327CE0" w14:textId="77777777" w:rsidR="00AC631B" w:rsidRDefault="00000000">
      <w:pPr>
        <w:spacing w:line="360" w:lineRule="auto"/>
        <w:ind w:firstLineChars="160" w:firstLine="336"/>
        <w:rPr>
          <w:rFonts w:ascii="宋体" w:hAnsi="宋体" w:cs="宋体" w:hint="eastAsia"/>
        </w:rPr>
      </w:pPr>
      <w:r>
        <w:rPr>
          <w:rFonts w:ascii="宋体" w:hAnsi="宋体" w:cs="宋体" w:hint="eastAsia"/>
        </w:rPr>
        <w:t>我单位（供应商名称）郑重声明：</w:t>
      </w:r>
    </w:p>
    <w:p w14:paraId="38ED818E" w14:textId="77777777" w:rsidR="00AC631B" w:rsidRDefault="00000000">
      <w:pPr>
        <w:widowControl/>
        <w:shd w:val="clear" w:color="auto" w:fill="FFFFFF"/>
        <w:spacing w:line="360" w:lineRule="auto"/>
        <w:ind w:firstLineChars="147" w:firstLine="309"/>
        <w:rPr>
          <w:rFonts w:ascii="宋体" w:hAnsi="宋体" w:cs="宋体" w:hint="eastAsia"/>
          <w:b/>
          <w:kern w:val="0"/>
          <w:szCs w:val="21"/>
        </w:rPr>
      </w:pPr>
      <w:r>
        <w:rPr>
          <w:rFonts w:ascii="宋体" w:hAnsi="宋体" w:cs="宋体" w:hint="eastAsia"/>
          <w:kern w:val="0"/>
          <w:szCs w:val="21"/>
        </w:rPr>
        <w:t>我单位</w:t>
      </w:r>
      <w:r>
        <w:rPr>
          <w:rFonts w:ascii="宋体" w:hAnsi="宋体" w:cs="宋体" w:hint="eastAsia"/>
        </w:rPr>
        <w:t>参加政府采购活动前3年内在经营活动中（</w:t>
      </w:r>
      <w:r>
        <w:rPr>
          <w:rFonts w:ascii="宋体" w:hAnsi="宋体" w:cs="宋体" w:hint="eastAsia"/>
          <w:b/>
          <w:i/>
          <w:u w:val="single"/>
        </w:rPr>
        <w:t>在下划线上如实填写：有或没有</w:t>
      </w:r>
      <w:r>
        <w:rPr>
          <w:rFonts w:ascii="宋体" w:hAnsi="宋体" w:cs="宋体" w:hint="eastAsia"/>
        </w:rPr>
        <w:t>）</w:t>
      </w:r>
      <w:r>
        <w:rPr>
          <w:rFonts w:ascii="宋体" w:hAnsi="宋体" w:cs="宋体" w:hint="eastAsia"/>
          <w:b/>
        </w:rPr>
        <w:t>重大违法记录</w:t>
      </w:r>
      <w:r>
        <w:rPr>
          <w:rFonts w:ascii="宋体" w:hAnsi="宋体" w:cs="宋体" w:hint="eastAsia"/>
          <w:b/>
          <w:kern w:val="0"/>
          <w:szCs w:val="21"/>
        </w:rPr>
        <w:t>，且不是失信被执行人、重大税收违法失信主体名单、政府采购严重违法失信行为记录名单的供应商。</w:t>
      </w:r>
    </w:p>
    <w:p w14:paraId="0A8FF8E2" w14:textId="77777777" w:rsidR="00AC631B" w:rsidRDefault="00AC631B">
      <w:pPr>
        <w:spacing w:line="360" w:lineRule="auto"/>
        <w:ind w:firstLineChars="200" w:firstLine="420"/>
        <w:rPr>
          <w:rFonts w:ascii="宋体" w:hAnsi="宋体" w:cs="宋体" w:hint="eastAsia"/>
        </w:rPr>
      </w:pPr>
    </w:p>
    <w:p w14:paraId="504BB6D7" w14:textId="77777777" w:rsidR="00AC631B" w:rsidRDefault="00000000">
      <w:pPr>
        <w:spacing w:line="360" w:lineRule="auto"/>
        <w:ind w:firstLineChars="150" w:firstLine="315"/>
        <w:rPr>
          <w:rFonts w:ascii="宋体" w:hAnsi="宋体" w:cs="宋体" w:hint="eastAsia"/>
        </w:rPr>
      </w:pPr>
      <w:r>
        <w:rPr>
          <w:rFonts w:ascii="宋体" w:hAnsi="宋体" w:cs="宋体" w:hint="eastAsia"/>
        </w:rPr>
        <w:t>（说明：政府采购法第二十二条第一款第五项所</w:t>
      </w:r>
      <w:proofErr w:type="gramStart"/>
      <w:r>
        <w:rPr>
          <w:rFonts w:ascii="宋体" w:hAnsi="宋体" w:cs="宋体" w:hint="eastAsia"/>
        </w:rPr>
        <w:t>称重大</w:t>
      </w:r>
      <w:proofErr w:type="gramEnd"/>
      <w:r>
        <w:rPr>
          <w:rFonts w:ascii="宋体" w:hAnsi="宋体" w:cs="宋体" w:hint="eastAsia"/>
        </w:rPr>
        <w:t>违法记录，是指供应商因违法经营受到刑事处罚或者责令停产停业、吊销许可证或者执照、较大数额罚款等行政处罚。）</w:t>
      </w:r>
    </w:p>
    <w:p w14:paraId="03B22D8D" w14:textId="77777777" w:rsidR="00AC631B" w:rsidRDefault="00AC631B">
      <w:pPr>
        <w:spacing w:line="360" w:lineRule="auto"/>
        <w:rPr>
          <w:rFonts w:ascii="宋体" w:hAnsi="宋体" w:cs="宋体" w:hint="eastAsia"/>
        </w:rPr>
      </w:pPr>
    </w:p>
    <w:p w14:paraId="658A2CB9" w14:textId="77777777" w:rsidR="00AC631B" w:rsidRDefault="00AC631B">
      <w:pPr>
        <w:spacing w:line="360" w:lineRule="auto"/>
        <w:rPr>
          <w:rFonts w:ascii="宋体" w:hAnsi="宋体" w:cs="宋体" w:hint="eastAsia"/>
        </w:rPr>
      </w:pPr>
    </w:p>
    <w:p w14:paraId="00E29F62" w14:textId="77777777" w:rsidR="00AC631B" w:rsidRDefault="00000000">
      <w:pPr>
        <w:spacing w:line="360" w:lineRule="auto"/>
        <w:ind w:firstLineChars="2430" w:firstLine="5103"/>
        <w:rPr>
          <w:rFonts w:ascii="宋体" w:hAnsi="宋体" w:cs="宋体" w:hint="eastAsia"/>
        </w:rPr>
      </w:pPr>
      <w:r>
        <w:rPr>
          <w:rFonts w:ascii="宋体" w:hAnsi="宋体" w:cs="宋体" w:hint="eastAsia"/>
        </w:rPr>
        <w:t>声明人：（公章）</w:t>
      </w:r>
    </w:p>
    <w:p w14:paraId="110934D7" w14:textId="77777777" w:rsidR="00AC631B" w:rsidRDefault="00000000">
      <w:pPr>
        <w:autoSpaceDE w:val="0"/>
        <w:autoSpaceDN w:val="0"/>
        <w:adjustRightInd w:val="0"/>
        <w:spacing w:line="360" w:lineRule="auto"/>
        <w:ind w:firstLineChars="2400" w:firstLine="5040"/>
        <w:rPr>
          <w:rFonts w:ascii="宋体" w:hAnsi="宋体" w:cs="宋体" w:hint="eastAsia"/>
          <w:b/>
        </w:rPr>
      </w:pPr>
      <w:r>
        <w:rPr>
          <w:rFonts w:ascii="宋体" w:hAnsi="宋体" w:cs="宋体" w:hint="eastAsia"/>
          <w:szCs w:val="21"/>
          <w:lang w:val="zh-CN"/>
        </w:rPr>
        <w:t>日期：</w:t>
      </w:r>
      <w:r>
        <w:rPr>
          <w:rFonts w:ascii="宋体" w:hAnsi="宋体" w:cs="宋体" w:hint="eastAsia"/>
          <w:szCs w:val="21"/>
        </w:rPr>
        <w:t xml:space="preserve">    </w:t>
      </w:r>
      <w:r>
        <w:rPr>
          <w:rFonts w:ascii="宋体" w:hAnsi="宋体" w:cs="宋体" w:hint="eastAsia"/>
          <w:szCs w:val="21"/>
          <w:lang w:val="zh-CN"/>
        </w:rPr>
        <w:t>年</w:t>
      </w:r>
      <w:r>
        <w:rPr>
          <w:rFonts w:ascii="宋体" w:hAnsi="宋体" w:cs="宋体" w:hint="eastAsia"/>
          <w:szCs w:val="21"/>
        </w:rPr>
        <w:t xml:space="preserve">   </w:t>
      </w:r>
      <w:r>
        <w:rPr>
          <w:rFonts w:ascii="宋体" w:hAnsi="宋体" w:cs="宋体" w:hint="eastAsia"/>
          <w:szCs w:val="21"/>
          <w:lang w:val="zh-CN"/>
        </w:rPr>
        <w:t>月</w:t>
      </w:r>
      <w:r>
        <w:rPr>
          <w:rFonts w:ascii="宋体" w:hAnsi="宋体" w:cs="宋体" w:hint="eastAsia"/>
          <w:b/>
          <w:szCs w:val="21"/>
          <w:lang w:val="zh-CN"/>
        </w:rPr>
        <w:br w:type="page"/>
      </w:r>
    </w:p>
    <w:p w14:paraId="293CE577" w14:textId="77777777" w:rsidR="00AC631B" w:rsidRDefault="00000000">
      <w:pPr>
        <w:autoSpaceDE w:val="0"/>
        <w:autoSpaceDN w:val="0"/>
        <w:adjustRightInd w:val="0"/>
        <w:spacing w:line="360" w:lineRule="auto"/>
        <w:ind w:firstLine="422"/>
        <w:rPr>
          <w:rFonts w:ascii="宋体" w:hAnsi="宋体" w:cs="宋体" w:hint="eastAsia"/>
          <w:b/>
        </w:rPr>
      </w:pPr>
      <w:r>
        <w:rPr>
          <w:rFonts w:ascii="宋体" w:hAnsi="宋体" w:cs="宋体" w:hint="eastAsia"/>
          <w:b/>
        </w:rPr>
        <w:lastRenderedPageBreak/>
        <w:t>附件十、 资格资信证明文件</w:t>
      </w:r>
    </w:p>
    <w:p w14:paraId="203BBE8B" w14:textId="77777777" w:rsidR="00AC631B" w:rsidRDefault="00AC631B">
      <w:pPr>
        <w:autoSpaceDE w:val="0"/>
        <w:autoSpaceDN w:val="0"/>
        <w:adjustRightInd w:val="0"/>
        <w:spacing w:line="360" w:lineRule="auto"/>
        <w:ind w:firstLine="422"/>
        <w:rPr>
          <w:rFonts w:ascii="宋体" w:hAnsi="宋体" w:cs="宋体" w:hint="eastAsia"/>
          <w:b/>
        </w:rPr>
      </w:pPr>
    </w:p>
    <w:p w14:paraId="2F098E16" w14:textId="77777777" w:rsidR="00AC631B" w:rsidRDefault="00AC631B">
      <w:pPr>
        <w:autoSpaceDE w:val="0"/>
        <w:autoSpaceDN w:val="0"/>
        <w:adjustRightInd w:val="0"/>
        <w:spacing w:line="360" w:lineRule="auto"/>
        <w:ind w:firstLine="422"/>
        <w:rPr>
          <w:rFonts w:ascii="宋体" w:hAnsi="宋体" w:cs="宋体" w:hint="eastAsia"/>
          <w:b/>
        </w:rPr>
      </w:pPr>
    </w:p>
    <w:p w14:paraId="1C9CAAF0" w14:textId="77777777" w:rsidR="00AC631B" w:rsidRDefault="00AC631B">
      <w:pPr>
        <w:autoSpaceDE w:val="0"/>
        <w:autoSpaceDN w:val="0"/>
        <w:adjustRightInd w:val="0"/>
        <w:spacing w:line="360" w:lineRule="auto"/>
        <w:ind w:firstLine="422"/>
        <w:rPr>
          <w:rFonts w:ascii="宋体" w:hAnsi="宋体" w:cs="宋体" w:hint="eastAsia"/>
          <w:b/>
        </w:rPr>
      </w:pPr>
    </w:p>
    <w:p w14:paraId="41567937" w14:textId="77777777" w:rsidR="00AC631B" w:rsidRDefault="00AC631B">
      <w:pPr>
        <w:autoSpaceDE w:val="0"/>
        <w:autoSpaceDN w:val="0"/>
        <w:adjustRightInd w:val="0"/>
        <w:spacing w:line="360" w:lineRule="auto"/>
        <w:ind w:firstLine="422"/>
        <w:rPr>
          <w:rFonts w:ascii="宋体" w:hAnsi="宋体" w:cs="宋体" w:hint="eastAsia"/>
          <w:b/>
        </w:rPr>
      </w:pPr>
    </w:p>
    <w:p w14:paraId="2D7501C5" w14:textId="77777777" w:rsidR="00AC631B" w:rsidRDefault="00000000">
      <w:pPr>
        <w:autoSpaceDE w:val="0"/>
        <w:autoSpaceDN w:val="0"/>
        <w:adjustRightInd w:val="0"/>
        <w:spacing w:line="360" w:lineRule="auto"/>
        <w:ind w:firstLine="422"/>
        <w:rPr>
          <w:rFonts w:ascii="宋体" w:hAnsi="宋体" w:cs="宋体" w:hint="eastAsia"/>
          <w:b/>
        </w:rPr>
      </w:pPr>
      <w:r>
        <w:rPr>
          <w:rFonts w:ascii="宋体" w:hAnsi="宋体" w:cs="宋体" w:hint="eastAsia"/>
          <w:b/>
        </w:rPr>
        <w:t>附件十一、 质</w:t>
      </w:r>
      <w:proofErr w:type="gramStart"/>
      <w:r>
        <w:rPr>
          <w:rFonts w:ascii="宋体" w:hAnsi="宋体" w:cs="宋体" w:hint="eastAsia"/>
          <w:b/>
        </w:rPr>
        <w:t>保承诺</w:t>
      </w:r>
      <w:proofErr w:type="gramEnd"/>
      <w:r>
        <w:rPr>
          <w:rFonts w:ascii="宋体" w:hAnsi="宋体" w:cs="宋体" w:hint="eastAsia"/>
          <w:b/>
        </w:rPr>
        <w:t>书</w:t>
      </w:r>
    </w:p>
    <w:p w14:paraId="7CD1A8FF" w14:textId="77777777" w:rsidR="00AC631B" w:rsidRDefault="00000000">
      <w:pPr>
        <w:spacing w:line="240" w:lineRule="atLeast"/>
        <w:ind w:firstLine="560"/>
        <w:jc w:val="center"/>
        <w:rPr>
          <w:rFonts w:ascii="宋体" w:hAnsi="宋体" w:cs="宋体" w:hint="eastAsia"/>
          <w:sz w:val="28"/>
          <w:szCs w:val="36"/>
        </w:rPr>
      </w:pPr>
      <w:r>
        <w:rPr>
          <w:rFonts w:ascii="宋体" w:hAnsi="宋体" w:cs="宋体" w:hint="eastAsia"/>
          <w:sz w:val="28"/>
          <w:szCs w:val="36"/>
        </w:rPr>
        <w:t>质</w:t>
      </w:r>
      <w:proofErr w:type="gramStart"/>
      <w:r>
        <w:rPr>
          <w:rFonts w:ascii="宋体" w:hAnsi="宋体" w:cs="宋体" w:hint="eastAsia"/>
          <w:sz w:val="28"/>
          <w:szCs w:val="36"/>
        </w:rPr>
        <w:t>保承诺</w:t>
      </w:r>
      <w:proofErr w:type="gramEnd"/>
      <w:r>
        <w:rPr>
          <w:rFonts w:ascii="宋体" w:hAnsi="宋体" w:cs="宋体" w:hint="eastAsia"/>
          <w:sz w:val="28"/>
          <w:szCs w:val="36"/>
        </w:rPr>
        <w:t>书</w:t>
      </w:r>
    </w:p>
    <w:p w14:paraId="124D34F4" w14:textId="77777777" w:rsidR="00AC631B" w:rsidRDefault="00000000">
      <w:pPr>
        <w:spacing w:line="360" w:lineRule="auto"/>
        <w:rPr>
          <w:rFonts w:ascii="宋体" w:hAnsi="宋体" w:cs="宋体" w:hint="eastAsia"/>
          <w:szCs w:val="21"/>
        </w:rPr>
      </w:pPr>
      <w:r>
        <w:rPr>
          <w:rFonts w:ascii="宋体" w:hAnsi="宋体" w:cs="宋体" w:hint="eastAsia"/>
          <w:szCs w:val="21"/>
        </w:rPr>
        <w:t>江苏省设备成套股份有限公司：</w:t>
      </w:r>
    </w:p>
    <w:p w14:paraId="36F520ED" w14:textId="77777777" w:rsidR="00AC631B" w:rsidRDefault="00AC631B">
      <w:pPr>
        <w:spacing w:line="360" w:lineRule="auto"/>
        <w:rPr>
          <w:rFonts w:ascii="宋体" w:hAnsi="宋体" w:cs="宋体" w:hint="eastAsia"/>
        </w:rPr>
      </w:pPr>
    </w:p>
    <w:p w14:paraId="74FCE4FC" w14:textId="77777777" w:rsidR="00AC631B" w:rsidRDefault="00000000">
      <w:pPr>
        <w:spacing w:line="360" w:lineRule="auto"/>
        <w:rPr>
          <w:rFonts w:ascii="宋体" w:hAnsi="宋体" w:cs="宋体" w:hint="eastAsia"/>
        </w:rPr>
      </w:pPr>
      <w:r>
        <w:rPr>
          <w:rFonts w:ascii="宋体" w:hAnsi="宋体" w:cs="宋体" w:hint="eastAsia"/>
        </w:rPr>
        <w:t xml:space="preserve">  </w:t>
      </w:r>
    </w:p>
    <w:p w14:paraId="24E97CED" w14:textId="77777777" w:rsidR="00AC631B" w:rsidRDefault="00AC631B">
      <w:pPr>
        <w:spacing w:line="360" w:lineRule="auto"/>
        <w:ind w:firstLineChars="200" w:firstLine="420"/>
        <w:rPr>
          <w:rFonts w:ascii="宋体" w:hAnsi="宋体" w:cs="宋体" w:hint="eastAsia"/>
        </w:rPr>
      </w:pPr>
    </w:p>
    <w:p w14:paraId="2C6A60CC" w14:textId="77777777" w:rsidR="00AC631B" w:rsidRDefault="00000000">
      <w:pPr>
        <w:spacing w:line="360" w:lineRule="auto"/>
        <w:ind w:firstLineChars="200" w:firstLine="420"/>
        <w:rPr>
          <w:rFonts w:ascii="宋体" w:hAnsi="宋体" w:cs="宋体" w:hint="eastAsia"/>
        </w:rPr>
      </w:pPr>
      <w:r>
        <w:rPr>
          <w:rFonts w:ascii="宋体" w:hAnsi="宋体" w:cs="宋体" w:hint="eastAsia"/>
        </w:rPr>
        <w:t>...</w:t>
      </w:r>
    </w:p>
    <w:p w14:paraId="08103DA4" w14:textId="77777777" w:rsidR="00AC631B" w:rsidRDefault="00AC631B">
      <w:pPr>
        <w:spacing w:line="360" w:lineRule="auto"/>
        <w:rPr>
          <w:rFonts w:ascii="宋体" w:hAnsi="宋体" w:cs="宋体" w:hint="eastAsia"/>
        </w:rPr>
      </w:pPr>
    </w:p>
    <w:p w14:paraId="721973A6" w14:textId="77777777" w:rsidR="00AC631B" w:rsidRDefault="00AC631B">
      <w:pPr>
        <w:spacing w:line="360" w:lineRule="auto"/>
        <w:rPr>
          <w:rFonts w:ascii="宋体" w:hAnsi="宋体" w:cs="宋体" w:hint="eastAsia"/>
        </w:rPr>
      </w:pPr>
    </w:p>
    <w:p w14:paraId="5576948D" w14:textId="77777777" w:rsidR="00AC631B" w:rsidRDefault="00000000">
      <w:pPr>
        <w:spacing w:line="360" w:lineRule="auto"/>
        <w:ind w:firstLineChars="2430" w:firstLine="5103"/>
        <w:rPr>
          <w:rFonts w:ascii="宋体" w:hAnsi="宋体" w:cs="宋体" w:hint="eastAsia"/>
        </w:rPr>
      </w:pPr>
      <w:r>
        <w:rPr>
          <w:rFonts w:ascii="宋体" w:hAnsi="宋体" w:cs="宋体" w:hint="eastAsia"/>
        </w:rPr>
        <w:t>承诺人：（公章）</w:t>
      </w:r>
    </w:p>
    <w:p w14:paraId="412DB8C5" w14:textId="77777777" w:rsidR="00AC631B" w:rsidRDefault="00000000">
      <w:pPr>
        <w:autoSpaceDE w:val="0"/>
        <w:autoSpaceDN w:val="0"/>
        <w:adjustRightInd w:val="0"/>
        <w:spacing w:line="360" w:lineRule="auto"/>
        <w:ind w:firstLineChars="2400" w:firstLine="5040"/>
        <w:rPr>
          <w:rFonts w:ascii="宋体" w:hAnsi="宋体" w:cs="宋体" w:hint="eastAsia"/>
          <w:b/>
        </w:rPr>
      </w:pPr>
      <w:r>
        <w:rPr>
          <w:rFonts w:ascii="宋体" w:hAnsi="宋体" w:cs="宋体" w:hint="eastAsia"/>
          <w:szCs w:val="21"/>
          <w:lang w:val="zh-CN"/>
        </w:rPr>
        <w:t>日期：</w:t>
      </w:r>
      <w:r>
        <w:rPr>
          <w:rFonts w:ascii="宋体" w:hAnsi="宋体" w:cs="宋体" w:hint="eastAsia"/>
          <w:szCs w:val="21"/>
        </w:rPr>
        <w:t xml:space="preserve">    </w:t>
      </w:r>
      <w:r>
        <w:rPr>
          <w:rFonts w:ascii="宋体" w:hAnsi="宋体" w:cs="宋体" w:hint="eastAsia"/>
          <w:szCs w:val="21"/>
          <w:lang w:val="zh-CN"/>
        </w:rPr>
        <w:t>年</w:t>
      </w:r>
      <w:r>
        <w:rPr>
          <w:rFonts w:ascii="宋体" w:hAnsi="宋体" w:cs="宋体" w:hint="eastAsia"/>
          <w:szCs w:val="21"/>
        </w:rPr>
        <w:t xml:space="preserve">   </w:t>
      </w:r>
      <w:r>
        <w:rPr>
          <w:rFonts w:ascii="宋体" w:hAnsi="宋体" w:cs="宋体" w:hint="eastAsia"/>
          <w:szCs w:val="21"/>
          <w:lang w:val="zh-CN"/>
        </w:rPr>
        <w:t>月</w:t>
      </w:r>
      <w:r>
        <w:rPr>
          <w:rFonts w:ascii="宋体" w:hAnsi="宋体" w:cs="宋体" w:hint="eastAsia"/>
          <w:b/>
          <w:szCs w:val="21"/>
          <w:lang w:val="zh-CN"/>
        </w:rPr>
        <w:br w:type="page"/>
      </w:r>
    </w:p>
    <w:p w14:paraId="1216255A" w14:textId="77777777" w:rsidR="00AC631B" w:rsidRDefault="00000000">
      <w:pPr>
        <w:autoSpaceDE w:val="0"/>
        <w:autoSpaceDN w:val="0"/>
        <w:adjustRightInd w:val="0"/>
        <w:spacing w:line="360" w:lineRule="auto"/>
        <w:ind w:firstLine="422"/>
        <w:rPr>
          <w:rFonts w:ascii="宋体" w:hAnsi="宋体" w:cs="宋体" w:hint="eastAsia"/>
          <w:b/>
        </w:rPr>
      </w:pPr>
      <w:r>
        <w:rPr>
          <w:rFonts w:ascii="宋体" w:hAnsi="宋体" w:cs="宋体" w:hint="eastAsia"/>
          <w:b/>
        </w:rPr>
        <w:lastRenderedPageBreak/>
        <w:t>附件十二、其他</w:t>
      </w:r>
    </w:p>
    <w:sectPr w:rsidR="00AC631B">
      <w:footerReference w:type="default" r:id="rId13"/>
      <w:pgSz w:w="11906" w:h="16838"/>
      <w:pgMar w:top="1440" w:right="1800" w:bottom="1440" w:left="1600"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C3E0CD" w14:textId="77777777" w:rsidR="009B321F" w:rsidRDefault="009B321F">
      <w:r>
        <w:separator/>
      </w:r>
    </w:p>
  </w:endnote>
  <w:endnote w:type="continuationSeparator" w:id="0">
    <w:p w14:paraId="60B6076B" w14:textId="77777777" w:rsidR="009B321F" w:rsidRDefault="009B32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Ari">
    <w:altName w:val="Arial"/>
    <w:charset w:val="00"/>
    <w:family w:val="auto"/>
    <w:pitch w:val="default"/>
  </w:font>
  <w:font w:name="仿宋_GB2312">
    <w:altName w:val="微软雅黑"/>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monospace">
    <w:altName w:val="Segoe Print"/>
    <w:charset w:val="00"/>
    <w:family w:val="auto"/>
    <w:pitch w:val="default"/>
  </w:font>
  <w:font w:name="knle">
    <w:altName w:val="Times New Roman"/>
    <w:charset w:val="00"/>
    <w:family w:val="auto"/>
    <w:pitch w:val="default"/>
  </w:font>
  <w:font w:name="华文细黑">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华文楷体">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 w:name="MS Mincho">
    <w:altName w:val="Yu Gothic"/>
    <w:panose1 w:val="02020609040205080304"/>
    <w:charset w:val="80"/>
    <w:family w:val="roman"/>
    <w:pitch w:val="default"/>
    <w:sig w:usb0="00000000" w:usb1="0000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4B646" w14:textId="77777777" w:rsidR="00AC631B" w:rsidRDefault="00000000">
    <w:pPr>
      <w:pStyle w:val="af5"/>
      <w:jc w:val="center"/>
    </w:pPr>
    <w:r>
      <w:rPr>
        <w:noProof/>
      </w:rPr>
      <mc:AlternateContent>
        <mc:Choice Requires="wps">
          <w:drawing>
            <wp:anchor distT="0" distB="0" distL="114300" distR="114300" simplePos="0" relativeHeight="251659264" behindDoc="0" locked="0" layoutInCell="1" allowOverlap="1" wp14:anchorId="2BC93301" wp14:editId="592B46AD">
              <wp:simplePos x="0" y="0"/>
              <wp:positionH relativeFrom="margin">
                <wp:posOffset>2729230</wp:posOffset>
              </wp:positionH>
              <wp:positionV relativeFrom="paragraph">
                <wp:posOffset>29845</wp:posOffset>
              </wp:positionV>
              <wp:extent cx="171450" cy="165100"/>
              <wp:effectExtent l="0" t="0" r="0" b="6350"/>
              <wp:wrapNone/>
              <wp:docPr id="1" name="文本框 1025"/>
              <wp:cNvGraphicFramePr/>
              <a:graphic xmlns:a="http://schemas.openxmlformats.org/drawingml/2006/main">
                <a:graphicData uri="http://schemas.microsoft.com/office/word/2010/wordprocessingShape">
                  <wps:wsp>
                    <wps:cNvSpPr txBox="1"/>
                    <wps:spPr>
                      <a:xfrm flipH="1">
                        <a:off x="0" y="0"/>
                        <a:ext cx="171450" cy="165100"/>
                      </a:xfrm>
                      <a:prstGeom prst="rect">
                        <a:avLst/>
                      </a:prstGeom>
                      <a:noFill/>
                      <a:ln>
                        <a:noFill/>
                      </a:ln>
                    </wps:spPr>
                    <wps:txbx>
                      <w:txbxContent>
                        <w:p w14:paraId="3C7F3851" w14:textId="77777777" w:rsidR="00AC631B" w:rsidRDefault="00000000">
                          <w:pPr>
                            <w:pStyle w:val="af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w:pict>
            <v:shapetype w14:anchorId="2BC93301" id="_x0000_t202" coordsize="21600,21600" o:spt="202" path="m,l,21600r21600,l21600,xe">
              <v:stroke joinstyle="miter"/>
              <v:path gradientshapeok="t" o:connecttype="rect"/>
            </v:shapetype>
            <v:shape id="文本框 1025" o:spid="_x0000_s1026" type="#_x0000_t202" style="position:absolute;left:0;text-align:left;margin-left:214.9pt;margin-top:2.35pt;width:13.5pt;height:13pt;flip:x;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" filled="f" stroked="f">
              <v:textbox inset="0,0,0,0">
                <w:txbxContent>
                  <w:p w14:paraId="3C7F3851" w14:textId="77777777" w:rsidR="00AC631B" w:rsidRDefault="00000000">
                    <w:pPr>
                      <w:pStyle w:val="af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C5F06" w14:textId="77777777" w:rsidR="00AC631B" w:rsidRDefault="00000000">
    <w:pPr>
      <w:pStyle w:val="af5"/>
      <w:ind w:firstLine="360"/>
      <w:jc w:val="center"/>
    </w:pPr>
    <w:r>
      <w:rPr>
        <w:noProof/>
      </w:rPr>
      <mc:AlternateContent>
        <mc:Choice Requires="wps">
          <w:drawing>
            <wp:anchor distT="0" distB="0" distL="114300" distR="114300" simplePos="0" relativeHeight="251661312" behindDoc="0" locked="0" layoutInCell="1" allowOverlap="1" wp14:anchorId="55062C38" wp14:editId="68DB34A3">
              <wp:simplePos x="0" y="0"/>
              <wp:positionH relativeFrom="margin">
                <wp:posOffset>2672080</wp:posOffset>
              </wp:positionH>
              <wp:positionV relativeFrom="paragraph">
                <wp:posOffset>-1905</wp:posOffset>
              </wp:positionV>
              <wp:extent cx="152400" cy="1828800"/>
              <wp:effectExtent l="0" t="0" r="0" b="1905"/>
              <wp:wrapNone/>
              <wp:docPr id="2" name="文本框 1026"/>
              <wp:cNvGraphicFramePr/>
              <a:graphic xmlns:a="http://schemas.openxmlformats.org/drawingml/2006/main">
                <a:graphicData uri="http://schemas.microsoft.com/office/word/2010/wordprocessingShape">
                  <wps:wsp>
                    <wps:cNvSpPr txBox="1"/>
                    <wps:spPr>
                      <a:xfrm>
                        <a:off x="0" y="0"/>
                        <a:ext cx="152400" cy="1828800"/>
                      </a:xfrm>
                      <a:prstGeom prst="rect">
                        <a:avLst/>
                      </a:prstGeom>
                      <a:noFill/>
                      <a:ln>
                        <a:noFill/>
                      </a:ln>
                    </wps:spPr>
                    <wps:txbx>
                      <w:txbxContent>
                        <w:p w14:paraId="5C97E783" w14:textId="77777777" w:rsidR="00AC631B" w:rsidRDefault="00000000">
                          <w:pPr>
                            <w:pStyle w:val="af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square" lIns="0" tIns="0" rIns="0" bIns="0">
                      <a:spAutoFit/>
                    </wps:bodyPr>
                  </wps:wsp>
                </a:graphicData>
              </a:graphic>
            </wp:anchor>
          </w:drawing>
        </mc:Choice>
        <mc:Fallback>
          <w:pict>
            <v:shapetype w14:anchorId="55062C38" id="_x0000_t202" coordsize="21600,21600" o:spt="202" path="m,l,21600r21600,l21600,xe">
              <v:stroke joinstyle="miter"/>
              <v:path gradientshapeok="t" o:connecttype="rect"/>
            </v:shapetype>
            <v:shape id="文本框 1026" o:spid="_x0000_s1027" type="#_x0000_t202" style="position:absolute;left:0;text-align:left;margin-left:210.4pt;margin-top:-.15pt;width:12pt;height:2in;z-index:2516613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" filled="f" stroked="f">
              <v:textbox style="mso-fit-shape-to-text:t" inset="0,0,0,0">
                <w:txbxContent>
                  <w:p w14:paraId="5C97E783" w14:textId="77777777" w:rsidR="00AC631B" w:rsidRDefault="00000000">
                    <w:pPr>
                      <w:pStyle w:val="af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8A0D12" w14:textId="77777777" w:rsidR="009B321F" w:rsidRDefault="009B321F">
      <w:r>
        <w:separator/>
      </w:r>
    </w:p>
  </w:footnote>
  <w:footnote w:type="continuationSeparator" w:id="0">
    <w:p w14:paraId="1A7351E1" w14:textId="77777777" w:rsidR="009B321F" w:rsidRDefault="009B32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89584" w14:textId="77777777" w:rsidR="00AC631B" w:rsidRDefault="00AC631B">
    <w:pPr>
      <w:pStyle w:val="af7"/>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4F3EBD0"/>
    <w:multiLevelType w:val="singleLevel"/>
    <w:tmpl w:val="B4F3EBD0"/>
    <w:lvl w:ilvl="0">
      <w:start w:val="1"/>
      <w:numFmt w:val="bullet"/>
      <w:pStyle w:val="2"/>
      <w:lvlText w:val=""/>
      <w:lvlJc w:val="left"/>
      <w:pPr>
        <w:tabs>
          <w:tab w:val="left" w:pos="780"/>
        </w:tabs>
        <w:ind w:left="780" w:hanging="360"/>
      </w:pPr>
      <w:rPr>
        <w:rFonts w:ascii="Wingdings" w:hAnsi="Wingdings" w:hint="default"/>
      </w:rPr>
    </w:lvl>
  </w:abstractNum>
  <w:abstractNum w:abstractNumId="1" w15:restartNumberingAfterBreak="0">
    <w:nsid w:val="00000006"/>
    <w:multiLevelType w:val="multilevel"/>
    <w:tmpl w:val="00000006"/>
    <w:lvl w:ilvl="0">
      <w:start w:val="1"/>
      <w:numFmt w:val="chineseCountingThousand"/>
      <w:pStyle w:val="1"/>
      <w:suff w:val="nothing"/>
      <w:lvlText w:val="第%1章"/>
      <w:lvlJc w:val="left"/>
      <w:pPr>
        <w:ind w:left="0" w:firstLine="0"/>
      </w:pPr>
    </w:lvl>
    <w:lvl w:ilvl="1">
      <w:start w:val="1"/>
      <w:numFmt w:val="none"/>
      <w:pStyle w:val="20"/>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2" w15:restartNumberingAfterBreak="0">
    <w:nsid w:val="130A2188"/>
    <w:multiLevelType w:val="multilevel"/>
    <w:tmpl w:val="130A2188"/>
    <w:lvl w:ilvl="0">
      <w:start w:val="1"/>
      <w:numFmt w:val="chineseCountingThousand"/>
      <w:pStyle w:val="11"/>
      <w:lvlText w:val="%1"/>
      <w:lvlJc w:val="left"/>
      <w:pPr>
        <w:ind w:left="425" w:hanging="425"/>
      </w:pPr>
      <w:rPr>
        <w:rFonts w:ascii="Arial Unicode MS" w:eastAsia="微软雅黑" w:hAnsi="Arial Unicode MS" w:hint="eastAsia"/>
        <w:b/>
        <w:i w:val="0"/>
        <w:lang w:val="en-US"/>
      </w:rPr>
    </w:lvl>
    <w:lvl w:ilvl="1">
      <w:start w:val="1"/>
      <w:numFmt w:val="decimal"/>
      <w:pStyle w:val="22"/>
      <w:isLgl/>
      <w:lvlText w:val="%1.%2"/>
      <w:lvlJc w:val="left"/>
      <w:pPr>
        <w:ind w:left="425" w:hanging="425"/>
      </w:pPr>
      <w:rPr>
        <w:rFonts w:ascii="Arial Unicode MS" w:eastAsia="微软雅黑" w:hAnsi="Arial Unicode MS" w:hint="eastAsia"/>
        <w:b/>
        <w:i w:val="0"/>
      </w:rPr>
    </w:lvl>
    <w:lvl w:ilvl="2">
      <w:start w:val="1"/>
      <w:numFmt w:val="decimal"/>
      <w:pStyle w:val="33"/>
      <w:isLgl/>
      <w:lvlText w:val="%1.%2.%3"/>
      <w:lvlJc w:val="left"/>
      <w:pPr>
        <w:ind w:left="425" w:hanging="425"/>
      </w:pPr>
      <w:rPr>
        <w:rFonts w:ascii="Arial Unicode MS" w:eastAsia="微软雅黑" w:hAnsi="Arial Unicode MS" w:hint="eastAsia"/>
        <w:b/>
        <w:i w:val="0"/>
      </w:rPr>
    </w:lvl>
    <w:lvl w:ilvl="3">
      <w:start w:val="1"/>
      <w:numFmt w:val="decimal"/>
      <w:isLgl/>
      <w:lvlText w:val="%1.%2.%3.%4"/>
      <w:lvlJc w:val="left"/>
      <w:pPr>
        <w:ind w:left="425" w:hanging="425"/>
      </w:pPr>
      <w:rPr>
        <w:rFonts w:ascii="Arial Unicode MS" w:eastAsia="微软雅黑" w:hAnsi="Arial Unicode MS" w:hint="eastAsia"/>
        <w:b/>
        <w:i w:val="0"/>
      </w:rPr>
    </w:lvl>
    <w:lvl w:ilvl="4">
      <w:start w:val="1"/>
      <w:numFmt w:val="decimal"/>
      <w:isLgl/>
      <w:lvlText w:val="%1.%2.%3.%4.%5"/>
      <w:lvlJc w:val="left"/>
      <w:pPr>
        <w:ind w:left="425" w:hanging="425"/>
      </w:pPr>
      <w:rPr>
        <w:rFonts w:ascii="Arial Unicode MS" w:eastAsia="微软雅黑" w:hAnsi="Arial Unicode MS" w:hint="eastAsia"/>
        <w:b/>
        <w:i w:val="0"/>
      </w:rPr>
    </w:lvl>
    <w:lvl w:ilvl="5">
      <w:start w:val="1"/>
      <w:numFmt w:val="none"/>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abstractNum w:abstractNumId="3" w15:restartNumberingAfterBreak="0">
    <w:nsid w:val="20620658"/>
    <w:multiLevelType w:val="multilevel"/>
    <w:tmpl w:val="20620658"/>
    <w:lvl w:ilvl="0">
      <w:start w:val="1"/>
      <w:numFmt w:val="bullet"/>
      <w:pStyle w:val="60"/>
      <w:lvlText w:val=""/>
      <w:lvlJc w:val="left"/>
      <w:pPr>
        <w:tabs>
          <w:tab w:val="left" w:pos="420"/>
        </w:tabs>
        <w:ind w:left="420" w:hanging="420"/>
      </w:pPr>
      <w:rPr>
        <w:rFonts w:ascii="Wingdings" w:hAnsi="Wingdings" w:hint="default"/>
      </w:rPr>
    </w:lvl>
    <w:lvl w:ilvl="1">
      <w:start w:val="1"/>
      <w:numFmt w:val="decimal"/>
      <w:lvlText w:val="（%2）"/>
      <w:lvlJc w:val="left"/>
      <w:pPr>
        <w:tabs>
          <w:tab w:val="left" w:pos="1500"/>
        </w:tabs>
        <w:ind w:left="1500" w:hanging="1080"/>
      </w:pPr>
      <w:rPr>
        <w:rFonts w:cs="Times New Roman" w:hint="eastAsia"/>
      </w:rPr>
    </w:lvl>
    <w:lvl w:ilvl="2">
      <w:start w:val="1"/>
      <w:numFmt w:val="decimal"/>
      <w:lvlText w:val="（%3）"/>
      <w:lvlJc w:val="left"/>
      <w:pPr>
        <w:tabs>
          <w:tab w:val="left" w:pos="1560"/>
        </w:tabs>
        <w:ind w:left="1560" w:hanging="720"/>
      </w:pPr>
      <w:rPr>
        <w:rFonts w:cs="Times New Roman" w:hint="eastAsia"/>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4" w15:restartNumberingAfterBreak="0">
    <w:nsid w:val="3DD84FD6"/>
    <w:multiLevelType w:val="multilevel"/>
    <w:tmpl w:val="3DD84FD6"/>
    <w:lvl w:ilvl="0">
      <w:start w:val="1"/>
      <w:numFmt w:val="decimal"/>
      <w:pStyle w:val="a"/>
      <w:suff w:val="nothing"/>
      <w:lvlText w:val="（%1）"/>
      <w:lvlJc w:val="left"/>
      <w:pPr>
        <w:ind w:left="720" w:hanging="72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15:restartNumberingAfterBreak="0">
    <w:nsid w:val="4205766A"/>
    <w:multiLevelType w:val="multilevel"/>
    <w:tmpl w:val="4205766A"/>
    <w:lvl w:ilvl="0">
      <w:start w:val="1"/>
      <w:numFmt w:val="japaneseCounting"/>
      <w:lvlText w:val="（%1）"/>
      <w:lvlJc w:val="left"/>
      <w:pPr>
        <w:ind w:left="750" w:hanging="75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44121AA6"/>
    <w:multiLevelType w:val="multilevel"/>
    <w:tmpl w:val="44121AA6"/>
    <w:lvl w:ilvl="0">
      <w:start w:val="1"/>
      <w:numFmt w:val="decimal"/>
      <w:pStyle w:val="ItemStepinTable"/>
      <w:lvlText w:val="(%1)"/>
      <w:lvlJc w:val="left"/>
      <w:pPr>
        <w:tabs>
          <w:tab w:val="left" w:pos="397"/>
        </w:tabs>
        <w:ind w:left="397" w:hanging="397"/>
      </w:pPr>
      <w:rPr>
        <w:rFonts w:ascii="Arial" w:eastAsia="宋体" w:hAnsi="Arial" w:cs="Times New Roman" w:hint="default"/>
        <w:b w:val="0"/>
        <w:i w:val="0"/>
        <w:color w:val="auto"/>
        <w:sz w:val="18"/>
        <w:szCs w:val="18"/>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7" w15:restartNumberingAfterBreak="0">
    <w:nsid w:val="51002338"/>
    <w:multiLevelType w:val="singleLevel"/>
    <w:tmpl w:val="51002338"/>
    <w:lvl w:ilvl="0">
      <w:start w:val="1"/>
      <w:numFmt w:val="bullet"/>
      <w:pStyle w:val="BulletsL1"/>
      <w:lvlText w:val=""/>
      <w:lvlJc w:val="left"/>
      <w:pPr>
        <w:tabs>
          <w:tab w:val="left" w:pos="360"/>
        </w:tabs>
        <w:ind w:left="360" w:hanging="360"/>
      </w:pPr>
      <w:rPr>
        <w:rFonts w:ascii="Symbol" w:hAnsi="Symbol" w:hint="default"/>
      </w:rPr>
    </w:lvl>
  </w:abstractNum>
  <w:abstractNum w:abstractNumId="8" w15:restartNumberingAfterBreak="0">
    <w:nsid w:val="581D2BC5"/>
    <w:multiLevelType w:val="multilevel"/>
    <w:tmpl w:val="581D2BC5"/>
    <w:lvl w:ilvl="0">
      <w:start w:val="1"/>
      <w:numFmt w:val="decimal"/>
      <w:pStyle w:val="10"/>
      <w:lvlText w:val="%1"/>
      <w:lvlJc w:val="left"/>
      <w:pPr>
        <w:tabs>
          <w:tab w:val="left" w:pos="567"/>
        </w:tabs>
        <w:ind w:left="567" w:hanging="567"/>
      </w:pPr>
      <w:rPr>
        <w:rFonts w:cs="Times New Roman" w:hint="eastAsia"/>
      </w:rPr>
    </w:lvl>
    <w:lvl w:ilvl="1">
      <w:start w:val="1"/>
      <w:numFmt w:val="decimal"/>
      <w:pStyle w:val="21"/>
      <w:lvlText w:val="%1.%2"/>
      <w:lvlJc w:val="left"/>
      <w:pPr>
        <w:tabs>
          <w:tab w:val="left" w:pos="1004"/>
        </w:tabs>
        <w:ind w:left="567" w:hanging="283"/>
      </w:pPr>
      <w:rPr>
        <w:rFonts w:cs="Times New Roman" w:hint="eastAsia"/>
      </w:rPr>
    </w:lvl>
    <w:lvl w:ilvl="2">
      <w:start w:val="1"/>
      <w:numFmt w:val="decimal"/>
      <w:lvlText w:val="%1.%2.%3"/>
      <w:lvlJc w:val="left"/>
      <w:pPr>
        <w:tabs>
          <w:tab w:val="left" w:pos="1647"/>
        </w:tabs>
        <w:ind w:left="1134" w:hanging="567"/>
      </w:pPr>
      <w:rPr>
        <w:rFonts w:cs="Times New Roman" w:hint="eastAsia"/>
      </w:rPr>
    </w:lvl>
    <w:lvl w:ilvl="3">
      <w:start w:val="1"/>
      <w:numFmt w:val="decimal"/>
      <w:lvlText w:val="%1.%2.%3.%4"/>
      <w:lvlJc w:val="left"/>
      <w:pPr>
        <w:tabs>
          <w:tab w:val="left" w:pos="3223"/>
        </w:tabs>
        <w:ind w:left="2851" w:hanging="708"/>
      </w:pPr>
      <w:rPr>
        <w:rFonts w:cs="Times New Roman" w:hint="eastAsia"/>
      </w:rPr>
    </w:lvl>
    <w:lvl w:ilvl="4">
      <w:start w:val="1"/>
      <w:numFmt w:val="decimal"/>
      <w:lvlText w:val="%1.%2.%3.%4.%5"/>
      <w:lvlJc w:val="left"/>
      <w:pPr>
        <w:tabs>
          <w:tab w:val="left" w:pos="3648"/>
        </w:tabs>
        <w:ind w:left="3418" w:hanging="850"/>
      </w:pPr>
      <w:rPr>
        <w:rFonts w:cs="Times New Roman" w:hint="eastAsia"/>
      </w:rPr>
    </w:lvl>
    <w:lvl w:ilvl="5">
      <w:start w:val="1"/>
      <w:numFmt w:val="decimal"/>
      <w:lvlText w:val="%1.%2.%3.%4.%5.%6"/>
      <w:lvlJc w:val="left"/>
      <w:pPr>
        <w:tabs>
          <w:tab w:val="left" w:pos="4433"/>
        </w:tabs>
        <w:ind w:left="4127" w:hanging="1134"/>
      </w:pPr>
      <w:rPr>
        <w:rFonts w:cs="Times New Roman" w:hint="eastAsia"/>
      </w:rPr>
    </w:lvl>
    <w:lvl w:ilvl="6">
      <w:start w:val="1"/>
      <w:numFmt w:val="decimal"/>
      <w:lvlText w:val="%1.%2.%3.%4.%5.%6.%7"/>
      <w:lvlJc w:val="left"/>
      <w:pPr>
        <w:tabs>
          <w:tab w:val="left" w:pos="4858"/>
        </w:tabs>
        <w:ind w:left="4694" w:hanging="1276"/>
      </w:pPr>
      <w:rPr>
        <w:rFonts w:cs="Times New Roman" w:hint="eastAsia"/>
      </w:rPr>
    </w:lvl>
    <w:lvl w:ilvl="7">
      <w:start w:val="1"/>
      <w:numFmt w:val="decimal"/>
      <w:lvlText w:val="%1.%2.%3.%4.%5.%6.%7.%8"/>
      <w:lvlJc w:val="left"/>
      <w:pPr>
        <w:tabs>
          <w:tab w:val="left" w:pos="5643"/>
        </w:tabs>
        <w:ind w:left="5261" w:hanging="1418"/>
      </w:pPr>
      <w:rPr>
        <w:rFonts w:cs="Times New Roman" w:hint="eastAsia"/>
      </w:rPr>
    </w:lvl>
    <w:lvl w:ilvl="8">
      <w:start w:val="1"/>
      <w:numFmt w:val="decimal"/>
      <w:lvlText w:val="%1.%2.%3.%4.%5.%6.%7.%8.%9"/>
      <w:lvlJc w:val="left"/>
      <w:pPr>
        <w:tabs>
          <w:tab w:val="left" w:pos="6429"/>
        </w:tabs>
        <w:ind w:left="5969" w:hanging="1700"/>
      </w:pPr>
      <w:rPr>
        <w:rFonts w:cs="Times New Roman" w:hint="eastAsia"/>
      </w:rPr>
    </w:lvl>
  </w:abstractNum>
  <w:num w:numId="1" w16cid:durableId="391468939">
    <w:abstractNumId w:val="1"/>
  </w:num>
  <w:num w:numId="2" w16cid:durableId="52655090">
    <w:abstractNumId w:val="0"/>
  </w:num>
  <w:num w:numId="3" w16cid:durableId="971522814">
    <w:abstractNumId w:val="4"/>
  </w:num>
  <w:num w:numId="4" w16cid:durableId="617954548">
    <w:abstractNumId w:val="2"/>
  </w:num>
  <w:num w:numId="5" w16cid:durableId="955527151">
    <w:abstractNumId w:val="7"/>
  </w:num>
  <w:num w:numId="6" w16cid:durableId="1397515081">
    <w:abstractNumId w:val="8"/>
  </w:num>
  <w:num w:numId="7" w16cid:durableId="342903898">
    <w:abstractNumId w:val="6"/>
  </w:num>
  <w:num w:numId="8" w16cid:durableId="422147372">
    <w:abstractNumId w:val="3"/>
  </w:num>
  <w:num w:numId="9" w16cid:durableId="1986273283">
    <w:abstractNumId w:val="4"/>
    <w:lvlOverride w:ilvl="0">
      <w:startOverride w:val="1"/>
    </w:lvlOverride>
  </w:num>
  <w:num w:numId="10" w16cid:durableId="4547130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M2NGNiMTM3MzUxMDYzODZkZDU4YzBkZDFjN2Q4NTAifQ=="/>
  </w:docVars>
  <w:rsids>
    <w:rsidRoot w:val="00172A27"/>
    <w:rsid w:val="000033BC"/>
    <w:rsid w:val="000037BA"/>
    <w:rsid w:val="00003E09"/>
    <w:rsid w:val="00004ADD"/>
    <w:rsid w:val="00013EE1"/>
    <w:rsid w:val="0001415D"/>
    <w:rsid w:val="00016168"/>
    <w:rsid w:val="000207B3"/>
    <w:rsid w:val="00020AA1"/>
    <w:rsid w:val="00020F19"/>
    <w:rsid w:val="000240F2"/>
    <w:rsid w:val="00024385"/>
    <w:rsid w:val="0002464E"/>
    <w:rsid w:val="00026D12"/>
    <w:rsid w:val="00031EC9"/>
    <w:rsid w:val="00032B4A"/>
    <w:rsid w:val="00032EB2"/>
    <w:rsid w:val="00033F13"/>
    <w:rsid w:val="00035A5A"/>
    <w:rsid w:val="00037558"/>
    <w:rsid w:val="0004062C"/>
    <w:rsid w:val="000427E1"/>
    <w:rsid w:val="00042948"/>
    <w:rsid w:val="00043A61"/>
    <w:rsid w:val="00044757"/>
    <w:rsid w:val="00044FB9"/>
    <w:rsid w:val="000458DD"/>
    <w:rsid w:val="000473B7"/>
    <w:rsid w:val="00047F5E"/>
    <w:rsid w:val="00050F41"/>
    <w:rsid w:val="00051706"/>
    <w:rsid w:val="00051ABD"/>
    <w:rsid w:val="00051BCC"/>
    <w:rsid w:val="00051EB2"/>
    <w:rsid w:val="000527C8"/>
    <w:rsid w:val="00054F7D"/>
    <w:rsid w:val="00056E6B"/>
    <w:rsid w:val="0006006F"/>
    <w:rsid w:val="00060B89"/>
    <w:rsid w:val="00062472"/>
    <w:rsid w:val="000640E2"/>
    <w:rsid w:val="0006476D"/>
    <w:rsid w:val="00064BCC"/>
    <w:rsid w:val="00067D84"/>
    <w:rsid w:val="00072185"/>
    <w:rsid w:val="00081250"/>
    <w:rsid w:val="000851FF"/>
    <w:rsid w:val="0008631F"/>
    <w:rsid w:val="000963C4"/>
    <w:rsid w:val="00096BB7"/>
    <w:rsid w:val="00097207"/>
    <w:rsid w:val="00097293"/>
    <w:rsid w:val="00097411"/>
    <w:rsid w:val="000978F6"/>
    <w:rsid w:val="00097C5F"/>
    <w:rsid w:val="000A45A0"/>
    <w:rsid w:val="000A573E"/>
    <w:rsid w:val="000A7DA8"/>
    <w:rsid w:val="000B086C"/>
    <w:rsid w:val="000B21A6"/>
    <w:rsid w:val="000B4AC4"/>
    <w:rsid w:val="000B5EB0"/>
    <w:rsid w:val="000B6FEE"/>
    <w:rsid w:val="000C0249"/>
    <w:rsid w:val="000C3C47"/>
    <w:rsid w:val="000D18A2"/>
    <w:rsid w:val="000D4CDD"/>
    <w:rsid w:val="000E0528"/>
    <w:rsid w:val="000E3E31"/>
    <w:rsid w:val="000E513A"/>
    <w:rsid w:val="000E5792"/>
    <w:rsid w:val="000E595A"/>
    <w:rsid w:val="000E6BE6"/>
    <w:rsid w:val="000E70D0"/>
    <w:rsid w:val="000E7AEC"/>
    <w:rsid w:val="000F353A"/>
    <w:rsid w:val="000F3911"/>
    <w:rsid w:val="000F64B8"/>
    <w:rsid w:val="00100C2D"/>
    <w:rsid w:val="00102973"/>
    <w:rsid w:val="00106DF5"/>
    <w:rsid w:val="00107AD2"/>
    <w:rsid w:val="00113BAD"/>
    <w:rsid w:val="001152DD"/>
    <w:rsid w:val="00115C20"/>
    <w:rsid w:val="0011699D"/>
    <w:rsid w:val="00116AB7"/>
    <w:rsid w:val="00121249"/>
    <w:rsid w:val="00123A13"/>
    <w:rsid w:val="00124DDA"/>
    <w:rsid w:val="00125FE2"/>
    <w:rsid w:val="0013061E"/>
    <w:rsid w:val="00130C01"/>
    <w:rsid w:val="001315EC"/>
    <w:rsid w:val="00132750"/>
    <w:rsid w:val="00132D0F"/>
    <w:rsid w:val="00133C84"/>
    <w:rsid w:val="0013431C"/>
    <w:rsid w:val="0014045A"/>
    <w:rsid w:val="0014108C"/>
    <w:rsid w:val="00142258"/>
    <w:rsid w:val="00143FB6"/>
    <w:rsid w:val="00145CD4"/>
    <w:rsid w:val="00150A68"/>
    <w:rsid w:val="00153691"/>
    <w:rsid w:val="00156B27"/>
    <w:rsid w:val="00156C22"/>
    <w:rsid w:val="001620DA"/>
    <w:rsid w:val="001635D0"/>
    <w:rsid w:val="00163D70"/>
    <w:rsid w:val="00165899"/>
    <w:rsid w:val="001709AF"/>
    <w:rsid w:val="00172A27"/>
    <w:rsid w:val="00172BB0"/>
    <w:rsid w:val="00173F2B"/>
    <w:rsid w:val="00176ACB"/>
    <w:rsid w:val="00180512"/>
    <w:rsid w:val="00184409"/>
    <w:rsid w:val="00190367"/>
    <w:rsid w:val="00190B4C"/>
    <w:rsid w:val="0019168F"/>
    <w:rsid w:val="00193455"/>
    <w:rsid w:val="00197E0F"/>
    <w:rsid w:val="001A38B9"/>
    <w:rsid w:val="001A7DAF"/>
    <w:rsid w:val="001B0329"/>
    <w:rsid w:val="001B4A81"/>
    <w:rsid w:val="001B77CB"/>
    <w:rsid w:val="001C158D"/>
    <w:rsid w:val="001C226C"/>
    <w:rsid w:val="001C29EE"/>
    <w:rsid w:val="001C34CC"/>
    <w:rsid w:val="001C6D1C"/>
    <w:rsid w:val="001D3678"/>
    <w:rsid w:val="001D4C43"/>
    <w:rsid w:val="001D56B2"/>
    <w:rsid w:val="001E4541"/>
    <w:rsid w:val="001E566C"/>
    <w:rsid w:val="001E6506"/>
    <w:rsid w:val="001F2EB7"/>
    <w:rsid w:val="001F3EF6"/>
    <w:rsid w:val="00201CD1"/>
    <w:rsid w:val="00201D97"/>
    <w:rsid w:val="00202386"/>
    <w:rsid w:val="002035A8"/>
    <w:rsid w:val="00206E55"/>
    <w:rsid w:val="00207739"/>
    <w:rsid w:val="002079EB"/>
    <w:rsid w:val="00210C2B"/>
    <w:rsid w:val="00213F8B"/>
    <w:rsid w:val="00215B16"/>
    <w:rsid w:val="0021753F"/>
    <w:rsid w:val="002179DE"/>
    <w:rsid w:val="002215ED"/>
    <w:rsid w:val="00226A2F"/>
    <w:rsid w:val="00227213"/>
    <w:rsid w:val="002304F2"/>
    <w:rsid w:val="00235A36"/>
    <w:rsid w:val="002368B0"/>
    <w:rsid w:val="0023761F"/>
    <w:rsid w:val="00241C7D"/>
    <w:rsid w:val="00241DC0"/>
    <w:rsid w:val="0024462B"/>
    <w:rsid w:val="0025013B"/>
    <w:rsid w:val="00250EDD"/>
    <w:rsid w:val="00253197"/>
    <w:rsid w:val="002570EE"/>
    <w:rsid w:val="002604F0"/>
    <w:rsid w:val="00263349"/>
    <w:rsid w:val="002708AF"/>
    <w:rsid w:val="002740C3"/>
    <w:rsid w:val="0027735C"/>
    <w:rsid w:val="0027753E"/>
    <w:rsid w:val="002810AC"/>
    <w:rsid w:val="002812CC"/>
    <w:rsid w:val="002867C5"/>
    <w:rsid w:val="00293EC3"/>
    <w:rsid w:val="00295A7F"/>
    <w:rsid w:val="002A3AF4"/>
    <w:rsid w:val="002A74F1"/>
    <w:rsid w:val="002A7B32"/>
    <w:rsid w:val="002B7B7D"/>
    <w:rsid w:val="002C084A"/>
    <w:rsid w:val="002C24AF"/>
    <w:rsid w:val="002C4A64"/>
    <w:rsid w:val="002C6711"/>
    <w:rsid w:val="002D2894"/>
    <w:rsid w:val="002D696C"/>
    <w:rsid w:val="002D7BA2"/>
    <w:rsid w:val="002E0562"/>
    <w:rsid w:val="002E0563"/>
    <w:rsid w:val="002E0FD5"/>
    <w:rsid w:val="002E35B5"/>
    <w:rsid w:val="002E3BC8"/>
    <w:rsid w:val="002E585D"/>
    <w:rsid w:val="002E5CD7"/>
    <w:rsid w:val="002E67FB"/>
    <w:rsid w:val="002E6D7C"/>
    <w:rsid w:val="002F0C61"/>
    <w:rsid w:val="002F4462"/>
    <w:rsid w:val="002F5066"/>
    <w:rsid w:val="002F5D82"/>
    <w:rsid w:val="002F6084"/>
    <w:rsid w:val="0030167A"/>
    <w:rsid w:val="00304E56"/>
    <w:rsid w:val="003120B1"/>
    <w:rsid w:val="0031281B"/>
    <w:rsid w:val="003129FD"/>
    <w:rsid w:val="00312B26"/>
    <w:rsid w:val="00313484"/>
    <w:rsid w:val="00313AEF"/>
    <w:rsid w:val="00313BF3"/>
    <w:rsid w:val="003141CA"/>
    <w:rsid w:val="003154A3"/>
    <w:rsid w:val="003203E5"/>
    <w:rsid w:val="00322764"/>
    <w:rsid w:val="003246D4"/>
    <w:rsid w:val="00326C8C"/>
    <w:rsid w:val="00327533"/>
    <w:rsid w:val="003309C5"/>
    <w:rsid w:val="003335D3"/>
    <w:rsid w:val="00334124"/>
    <w:rsid w:val="00340850"/>
    <w:rsid w:val="0034418A"/>
    <w:rsid w:val="00345DB5"/>
    <w:rsid w:val="00346E30"/>
    <w:rsid w:val="0034735E"/>
    <w:rsid w:val="00351AFA"/>
    <w:rsid w:val="003527FB"/>
    <w:rsid w:val="00352E13"/>
    <w:rsid w:val="00357CF7"/>
    <w:rsid w:val="003600F4"/>
    <w:rsid w:val="003651BD"/>
    <w:rsid w:val="00367044"/>
    <w:rsid w:val="003675C3"/>
    <w:rsid w:val="00367B81"/>
    <w:rsid w:val="0037007A"/>
    <w:rsid w:val="00372366"/>
    <w:rsid w:val="00372537"/>
    <w:rsid w:val="00374628"/>
    <w:rsid w:val="003762DA"/>
    <w:rsid w:val="003767C0"/>
    <w:rsid w:val="00381242"/>
    <w:rsid w:val="0038766E"/>
    <w:rsid w:val="00393EC0"/>
    <w:rsid w:val="003969C7"/>
    <w:rsid w:val="00397D56"/>
    <w:rsid w:val="00397F5C"/>
    <w:rsid w:val="003A12C6"/>
    <w:rsid w:val="003A1936"/>
    <w:rsid w:val="003A2501"/>
    <w:rsid w:val="003A2F14"/>
    <w:rsid w:val="003A3E1F"/>
    <w:rsid w:val="003A477C"/>
    <w:rsid w:val="003A565F"/>
    <w:rsid w:val="003B1470"/>
    <w:rsid w:val="003B57AF"/>
    <w:rsid w:val="003B5E57"/>
    <w:rsid w:val="003B6BFB"/>
    <w:rsid w:val="003B6DB0"/>
    <w:rsid w:val="003C5B1B"/>
    <w:rsid w:val="003C780F"/>
    <w:rsid w:val="003D11A8"/>
    <w:rsid w:val="003D1575"/>
    <w:rsid w:val="003E1379"/>
    <w:rsid w:val="003E167F"/>
    <w:rsid w:val="003E2464"/>
    <w:rsid w:val="003E54DF"/>
    <w:rsid w:val="003E582E"/>
    <w:rsid w:val="003F22CE"/>
    <w:rsid w:val="003F2F8E"/>
    <w:rsid w:val="003F2FB9"/>
    <w:rsid w:val="003F374E"/>
    <w:rsid w:val="003F49F0"/>
    <w:rsid w:val="003F604B"/>
    <w:rsid w:val="00400EF4"/>
    <w:rsid w:val="00401780"/>
    <w:rsid w:val="00403E2E"/>
    <w:rsid w:val="0040420E"/>
    <w:rsid w:val="00407F04"/>
    <w:rsid w:val="004112F7"/>
    <w:rsid w:val="004119C7"/>
    <w:rsid w:val="00413B7E"/>
    <w:rsid w:val="00413DA2"/>
    <w:rsid w:val="004157AF"/>
    <w:rsid w:val="00420A4C"/>
    <w:rsid w:val="00434F67"/>
    <w:rsid w:val="00435AEC"/>
    <w:rsid w:val="004361EB"/>
    <w:rsid w:val="0043707B"/>
    <w:rsid w:val="00440CD0"/>
    <w:rsid w:val="0044226E"/>
    <w:rsid w:val="00443704"/>
    <w:rsid w:val="00447E6A"/>
    <w:rsid w:val="004506CC"/>
    <w:rsid w:val="0045464A"/>
    <w:rsid w:val="0045557D"/>
    <w:rsid w:val="00455F44"/>
    <w:rsid w:val="0046330A"/>
    <w:rsid w:val="00463ACA"/>
    <w:rsid w:val="00463CB4"/>
    <w:rsid w:val="004642FE"/>
    <w:rsid w:val="00470C69"/>
    <w:rsid w:val="004726C8"/>
    <w:rsid w:val="00476ECA"/>
    <w:rsid w:val="00477B1A"/>
    <w:rsid w:val="00483480"/>
    <w:rsid w:val="00484798"/>
    <w:rsid w:val="00484BCF"/>
    <w:rsid w:val="004860C3"/>
    <w:rsid w:val="00492FA1"/>
    <w:rsid w:val="00497549"/>
    <w:rsid w:val="004A24F0"/>
    <w:rsid w:val="004A5E41"/>
    <w:rsid w:val="004C1F95"/>
    <w:rsid w:val="004C4DBA"/>
    <w:rsid w:val="004C5EAB"/>
    <w:rsid w:val="004C6150"/>
    <w:rsid w:val="004C6A6C"/>
    <w:rsid w:val="004C6F0B"/>
    <w:rsid w:val="004C6F22"/>
    <w:rsid w:val="004C7623"/>
    <w:rsid w:val="004D07DF"/>
    <w:rsid w:val="004D611F"/>
    <w:rsid w:val="004D7D51"/>
    <w:rsid w:val="004E014A"/>
    <w:rsid w:val="004E3F50"/>
    <w:rsid w:val="004E58AB"/>
    <w:rsid w:val="004E6188"/>
    <w:rsid w:val="004F0BBC"/>
    <w:rsid w:val="00501DC6"/>
    <w:rsid w:val="00502239"/>
    <w:rsid w:val="00502CFD"/>
    <w:rsid w:val="00502FF2"/>
    <w:rsid w:val="00507FE8"/>
    <w:rsid w:val="00512D9D"/>
    <w:rsid w:val="00517586"/>
    <w:rsid w:val="00520554"/>
    <w:rsid w:val="0052251E"/>
    <w:rsid w:val="005278AA"/>
    <w:rsid w:val="005334EE"/>
    <w:rsid w:val="0053471D"/>
    <w:rsid w:val="005358FA"/>
    <w:rsid w:val="00535C12"/>
    <w:rsid w:val="00542510"/>
    <w:rsid w:val="005430D6"/>
    <w:rsid w:val="0054652E"/>
    <w:rsid w:val="0054703C"/>
    <w:rsid w:val="00550D42"/>
    <w:rsid w:val="00550DC4"/>
    <w:rsid w:val="005514AF"/>
    <w:rsid w:val="00551B4A"/>
    <w:rsid w:val="00552394"/>
    <w:rsid w:val="005525C3"/>
    <w:rsid w:val="00552860"/>
    <w:rsid w:val="00554AFE"/>
    <w:rsid w:val="00557436"/>
    <w:rsid w:val="005627DD"/>
    <w:rsid w:val="0056374A"/>
    <w:rsid w:val="00566375"/>
    <w:rsid w:val="00567F95"/>
    <w:rsid w:val="00572476"/>
    <w:rsid w:val="00573C88"/>
    <w:rsid w:val="005759AF"/>
    <w:rsid w:val="005770BB"/>
    <w:rsid w:val="00580536"/>
    <w:rsid w:val="00580AB2"/>
    <w:rsid w:val="00582092"/>
    <w:rsid w:val="005852C9"/>
    <w:rsid w:val="00585A68"/>
    <w:rsid w:val="005868C9"/>
    <w:rsid w:val="00586A03"/>
    <w:rsid w:val="00586B6F"/>
    <w:rsid w:val="00586E84"/>
    <w:rsid w:val="005877F6"/>
    <w:rsid w:val="00592D15"/>
    <w:rsid w:val="00592F71"/>
    <w:rsid w:val="00592FF1"/>
    <w:rsid w:val="005A495B"/>
    <w:rsid w:val="005A56EA"/>
    <w:rsid w:val="005A61D7"/>
    <w:rsid w:val="005B309E"/>
    <w:rsid w:val="005B7896"/>
    <w:rsid w:val="005C0FD4"/>
    <w:rsid w:val="005C31E6"/>
    <w:rsid w:val="005C3479"/>
    <w:rsid w:val="005C4816"/>
    <w:rsid w:val="005C5E8D"/>
    <w:rsid w:val="005D00AF"/>
    <w:rsid w:val="005D3E66"/>
    <w:rsid w:val="005D5118"/>
    <w:rsid w:val="005E04C9"/>
    <w:rsid w:val="005E0A69"/>
    <w:rsid w:val="005E5029"/>
    <w:rsid w:val="005E58CC"/>
    <w:rsid w:val="005E6299"/>
    <w:rsid w:val="005F35E4"/>
    <w:rsid w:val="005F46BB"/>
    <w:rsid w:val="005F5E49"/>
    <w:rsid w:val="00600CEF"/>
    <w:rsid w:val="00601094"/>
    <w:rsid w:val="00601B4B"/>
    <w:rsid w:val="00601DE6"/>
    <w:rsid w:val="00603813"/>
    <w:rsid w:val="00606EDF"/>
    <w:rsid w:val="006128AC"/>
    <w:rsid w:val="0061542D"/>
    <w:rsid w:val="006156F3"/>
    <w:rsid w:val="00620715"/>
    <w:rsid w:val="00624187"/>
    <w:rsid w:val="006252AF"/>
    <w:rsid w:val="006304CC"/>
    <w:rsid w:val="00631DEC"/>
    <w:rsid w:val="0063310F"/>
    <w:rsid w:val="0063400A"/>
    <w:rsid w:val="00634CC2"/>
    <w:rsid w:val="00635435"/>
    <w:rsid w:val="00636109"/>
    <w:rsid w:val="00637F2B"/>
    <w:rsid w:val="00646FBB"/>
    <w:rsid w:val="006476CE"/>
    <w:rsid w:val="006503D3"/>
    <w:rsid w:val="00654CF6"/>
    <w:rsid w:val="00655583"/>
    <w:rsid w:val="00656945"/>
    <w:rsid w:val="00661BA3"/>
    <w:rsid w:val="0066223F"/>
    <w:rsid w:val="00663C55"/>
    <w:rsid w:val="0067483E"/>
    <w:rsid w:val="0067674F"/>
    <w:rsid w:val="00676AA0"/>
    <w:rsid w:val="00676B2B"/>
    <w:rsid w:val="00681700"/>
    <w:rsid w:val="006935CB"/>
    <w:rsid w:val="0069514B"/>
    <w:rsid w:val="00697D38"/>
    <w:rsid w:val="006A0450"/>
    <w:rsid w:val="006A2FA2"/>
    <w:rsid w:val="006A6A77"/>
    <w:rsid w:val="006A76FC"/>
    <w:rsid w:val="006B10BA"/>
    <w:rsid w:val="006B21F9"/>
    <w:rsid w:val="006B4C50"/>
    <w:rsid w:val="006B690E"/>
    <w:rsid w:val="006B70FF"/>
    <w:rsid w:val="006B7FF7"/>
    <w:rsid w:val="006C01BE"/>
    <w:rsid w:val="006C0E8D"/>
    <w:rsid w:val="006D0719"/>
    <w:rsid w:val="006D09F2"/>
    <w:rsid w:val="006D1409"/>
    <w:rsid w:val="006D3D8B"/>
    <w:rsid w:val="006E1B8C"/>
    <w:rsid w:val="006E7D40"/>
    <w:rsid w:val="006F0FCE"/>
    <w:rsid w:val="006F31BB"/>
    <w:rsid w:val="006F36D3"/>
    <w:rsid w:val="006F6030"/>
    <w:rsid w:val="006F62A0"/>
    <w:rsid w:val="006F75D1"/>
    <w:rsid w:val="006F7B4F"/>
    <w:rsid w:val="00703446"/>
    <w:rsid w:val="007045EC"/>
    <w:rsid w:val="007118A7"/>
    <w:rsid w:val="00711B4E"/>
    <w:rsid w:val="0071236C"/>
    <w:rsid w:val="007139E4"/>
    <w:rsid w:val="007177BB"/>
    <w:rsid w:val="00720E8A"/>
    <w:rsid w:val="007213DC"/>
    <w:rsid w:val="0072184F"/>
    <w:rsid w:val="007221B0"/>
    <w:rsid w:val="00727891"/>
    <w:rsid w:val="007305AB"/>
    <w:rsid w:val="0073090C"/>
    <w:rsid w:val="00731C48"/>
    <w:rsid w:val="0073200D"/>
    <w:rsid w:val="00732750"/>
    <w:rsid w:val="0073334D"/>
    <w:rsid w:val="007341A1"/>
    <w:rsid w:val="00735E4B"/>
    <w:rsid w:val="007364B5"/>
    <w:rsid w:val="007422E5"/>
    <w:rsid w:val="00742ACC"/>
    <w:rsid w:val="007458B4"/>
    <w:rsid w:val="00746717"/>
    <w:rsid w:val="007467DE"/>
    <w:rsid w:val="007503CF"/>
    <w:rsid w:val="00753361"/>
    <w:rsid w:val="0075455B"/>
    <w:rsid w:val="007571EB"/>
    <w:rsid w:val="00761F7A"/>
    <w:rsid w:val="007639EB"/>
    <w:rsid w:val="00764437"/>
    <w:rsid w:val="00764D39"/>
    <w:rsid w:val="00767F86"/>
    <w:rsid w:val="00772B9E"/>
    <w:rsid w:val="00773D1C"/>
    <w:rsid w:val="00774A96"/>
    <w:rsid w:val="007752BE"/>
    <w:rsid w:val="00775C02"/>
    <w:rsid w:val="007763D4"/>
    <w:rsid w:val="00777BF5"/>
    <w:rsid w:val="00781498"/>
    <w:rsid w:val="00784A5B"/>
    <w:rsid w:val="0079007B"/>
    <w:rsid w:val="007903B1"/>
    <w:rsid w:val="00791A2F"/>
    <w:rsid w:val="00793211"/>
    <w:rsid w:val="0079322F"/>
    <w:rsid w:val="0079589E"/>
    <w:rsid w:val="00795DE4"/>
    <w:rsid w:val="007A29C0"/>
    <w:rsid w:val="007A5697"/>
    <w:rsid w:val="007A6D30"/>
    <w:rsid w:val="007A7822"/>
    <w:rsid w:val="007B00C4"/>
    <w:rsid w:val="007B0587"/>
    <w:rsid w:val="007B2825"/>
    <w:rsid w:val="007B4D43"/>
    <w:rsid w:val="007B4D6A"/>
    <w:rsid w:val="007B6685"/>
    <w:rsid w:val="007C0C37"/>
    <w:rsid w:val="007C1804"/>
    <w:rsid w:val="007C3478"/>
    <w:rsid w:val="007C701D"/>
    <w:rsid w:val="007D23BF"/>
    <w:rsid w:val="007D60DB"/>
    <w:rsid w:val="007D615F"/>
    <w:rsid w:val="007E05FE"/>
    <w:rsid w:val="007E0C57"/>
    <w:rsid w:val="007E5512"/>
    <w:rsid w:val="007E7EC9"/>
    <w:rsid w:val="007F403B"/>
    <w:rsid w:val="00800176"/>
    <w:rsid w:val="00801882"/>
    <w:rsid w:val="00802408"/>
    <w:rsid w:val="008100C8"/>
    <w:rsid w:val="008114EB"/>
    <w:rsid w:val="00813ACF"/>
    <w:rsid w:val="0081699B"/>
    <w:rsid w:val="00825B11"/>
    <w:rsid w:val="0082761A"/>
    <w:rsid w:val="00830124"/>
    <w:rsid w:val="00831A1E"/>
    <w:rsid w:val="00832600"/>
    <w:rsid w:val="0083386A"/>
    <w:rsid w:val="00833C7A"/>
    <w:rsid w:val="00835672"/>
    <w:rsid w:val="00836244"/>
    <w:rsid w:val="0084216B"/>
    <w:rsid w:val="0084342C"/>
    <w:rsid w:val="00845109"/>
    <w:rsid w:val="00846FB4"/>
    <w:rsid w:val="00861FDD"/>
    <w:rsid w:val="0086227A"/>
    <w:rsid w:val="0086783C"/>
    <w:rsid w:val="00870D02"/>
    <w:rsid w:val="00870D28"/>
    <w:rsid w:val="00872E0F"/>
    <w:rsid w:val="008763EA"/>
    <w:rsid w:val="00876475"/>
    <w:rsid w:val="00880F39"/>
    <w:rsid w:val="00881BD6"/>
    <w:rsid w:val="00882AB7"/>
    <w:rsid w:val="00882B76"/>
    <w:rsid w:val="0088575E"/>
    <w:rsid w:val="00885CAF"/>
    <w:rsid w:val="00892ACF"/>
    <w:rsid w:val="0089353F"/>
    <w:rsid w:val="00896EAB"/>
    <w:rsid w:val="008A3607"/>
    <w:rsid w:val="008A3C15"/>
    <w:rsid w:val="008A53D0"/>
    <w:rsid w:val="008B0795"/>
    <w:rsid w:val="008B0C0F"/>
    <w:rsid w:val="008B30E9"/>
    <w:rsid w:val="008B558C"/>
    <w:rsid w:val="008B6C7E"/>
    <w:rsid w:val="008B7A42"/>
    <w:rsid w:val="008C113C"/>
    <w:rsid w:val="008C1984"/>
    <w:rsid w:val="008C307A"/>
    <w:rsid w:val="008C30C4"/>
    <w:rsid w:val="008C3BF5"/>
    <w:rsid w:val="008C502A"/>
    <w:rsid w:val="008D0BF3"/>
    <w:rsid w:val="008D2503"/>
    <w:rsid w:val="008D556A"/>
    <w:rsid w:val="008E411E"/>
    <w:rsid w:val="008E4653"/>
    <w:rsid w:val="008E6170"/>
    <w:rsid w:val="008E7A24"/>
    <w:rsid w:val="008F1C48"/>
    <w:rsid w:val="008F5667"/>
    <w:rsid w:val="008F57E9"/>
    <w:rsid w:val="008F67CB"/>
    <w:rsid w:val="009003BF"/>
    <w:rsid w:val="009108B8"/>
    <w:rsid w:val="00910F76"/>
    <w:rsid w:val="009150DE"/>
    <w:rsid w:val="00915A2F"/>
    <w:rsid w:val="00917E2A"/>
    <w:rsid w:val="00923223"/>
    <w:rsid w:val="009238FC"/>
    <w:rsid w:val="00927BA0"/>
    <w:rsid w:val="00927E3C"/>
    <w:rsid w:val="009300DD"/>
    <w:rsid w:val="00930CF2"/>
    <w:rsid w:val="00930FF5"/>
    <w:rsid w:val="00931DEC"/>
    <w:rsid w:val="00935B11"/>
    <w:rsid w:val="009361D3"/>
    <w:rsid w:val="00936F46"/>
    <w:rsid w:val="0094375E"/>
    <w:rsid w:val="00953CE9"/>
    <w:rsid w:val="00954C60"/>
    <w:rsid w:val="00955A1E"/>
    <w:rsid w:val="0096012E"/>
    <w:rsid w:val="00960ACF"/>
    <w:rsid w:val="00961017"/>
    <w:rsid w:val="00961335"/>
    <w:rsid w:val="009627DA"/>
    <w:rsid w:val="00964046"/>
    <w:rsid w:val="00964EE9"/>
    <w:rsid w:val="00965C05"/>
    <w:rsid w:val="009723B1"/>
    <w:rsid w:val="00976721"/>
    <w:rsid w:val="009801E3"/>
    <w:rsid w:val="00981166"/>
    <w:rsid w:val="00985AC0"/>
    <w:rsid w:val="009867A9"/>
    <w:rsid w:val="00987D75"/>
    <w:rsid w:val="009914FD"/>
    <w:rsid w:val="00991DED"/>
    <w:rsid w:val="00992892"/>
    <w:rsid w:val="00995208"/>
    <w:rsid w:val="009952EE"/>
    <w:rsid w:val="009A07F2"/>
    <w:rsid w:val="009A2766"/>
    <w:rsid w:val="009B321F"/>
    <w:rsid w:val="009B4BC4"/>
    <w:rsid w:val="009B6F6E"/>
    <w:rsid w:val="009C052A"/>
    <w:rsid w:val="009C273F"/>
    <w:rsid w:val="009C2E52"/>
    <w:rsid w:val="009C5742"/>
    <w:rsid w:val="009C634D"/>
    <w:rsid w:val="009D09B2"/>
    <w:rsid w:val="009D1894"/>
    <w:rsid w:val="009D7A62"/>
    <w:rsid w:val="009D7E3A"/>
    <w:rsid w:val="009E5EE5"/>
    <w:rsid w:val="009E793F"/>
    <w:rsid w:val="009F005A"/>
    <w:rsid w:val="009F060E"/>
    <w:rsid w:val="009F4A60"/>
    <w:rsid w:val="009F62C3"/>
    <w:rsid w:val="00A009E1"/>
    <w:rsid w:val="00A04CAD"/>
    <w:rsid w:val="00A05EBA"/>
    <w:rsid w:val="00A06538"/>
    <w:rsid w:val="00A15221"/>
    <w:rsid w:val="00A170E3"/>
    <w:rsid w:val="00A174BA"/>
    <w:rsid w:val="00A17910"/>
    <w:rsid w:val="00A17E00"/>
    <w:rsid w:val="00A201B1"/>
    <w:rsid w:val="00A21FEB"/>
    <w:rsid w:val="00A23187"/>
    <w:rsid w:val="00A23AA3"/>
    <w:rsid w:val="00A23B5F"/>
    <w:rsid w:val="00A31791"/>
    <w:rsid w:val="00A33A06"/>
    <w:rsid w:val="00A3443B"/>
    <w:rsid w:val="00A358EB"/>
    <w:rsid w:val="00A37343"/>
    <w:rsid w:val="00A4388C"/>
    <w:rsid w:val="00A448BE"/>
    <w:rsid w:val="00A451A3"/>
    <w:rsid w:val="00A4567F"/>
    <w:rsid w:val="00A45F50"/>
    <w:rsid w:val="00A46714"/>
    <w:rsid w:val="00A54843"/>
    <w:rsid w:val="00A5593E"/>
    <w:rsid w:val="00A577A4"/>
    <w:rsid w:val="00A64CCC"/>
    <w:rsid w:val="00A64FA1"/>
    <w:rsid w:val="00A674FE"/>
    <w:rsid w:val="00A70562"/>
    <w:rsid w:val="00A70DAE"/>
    <w:rsid w:val="00A722F2"/>
    <w:rsid w:val="00A76434"/>
    <w:rsid w:val="00A87993"/>
    <w:rsid w:val="00A9111A"/>
    <w:rsid w:val="00A939FC"/>
    <w:rsid w:val="00A96D7B"/>
    <w:rsid w:val="00AA0DFF"/>
    <w:rsid w:val="00AA48DB"/>
    <w:rsid w:val="00AA6D6C"/>
    <w:rsid w:val="00AA7036"/>
    <w:rsid w:val="00AA76E0"/>
    <w:rsid w:val="00AB2495"/>
    <w:rsid w:val="00AB4B93"/>
    <w:rsid w:val="00AB7BC7"/>
    <w:rsid w:val="00AC04FD"/>
    <w:rsid w:val="00AC0555"/>
    <w:rsid w:val="00AC3CE1"/>
    <w:rsid w:val="00AC631B"/>
    <w:rsid w:val="00AD2779"/>
    <w:rsid w:val="00AD5034"/>
    <w:rsid w:val="00AD5827"/>
    <w:rsid w:val="00AD5D52"/>
    <w:rsid w:val="00AD6419"/>
    <w:rsid w:val="00AD664C"/>
    <w:rsid w:val="00AE1C40"/>
    <w:rsid w:val="00AE1CDC"/>
    <w:rsid w:val="00AF2A1C"/>
    <w:rsid w:val="00AF4078"/>
    <w:rsid w:val="00AF4596"/>
    <w:rsid w:val="00AF62B4"/>
    <w:rsid w:val="00B04924"/>
    <w:rsid w:val="00B0516F"/>
    <w:rsid w:val="00B0648B"/>
    <w:rsid w:val="00B0788D"/>
    <w:rsid w:val="00B128F3"/>
    <w:rsid w:val="00B12E42"/>
    <w:rsid w:val="00B1377F"/>
    <w:rsid w:val="00B14156"/>
    <w:rsid w:val="00B147A7"/>
    <w:rsid w:val="00B174A4"/>
    <w:rsid w:val="00B208FC"/>
    <w:rsid w:val="00B21CD1"/>
    <w:rsid w:val="00B26A86"/>
    <w:rsid w:val="00B3135E"/>
    <w:rsid w:val="00B3166A"/>
    <w:rsid w:val="00B33724"/>
    <w:rsid w:val="00B35BA3"/>
    <w:rsid w:val="00B40276"/>
    <w:rsid w:val="00B40CB7"/>
    <w:rsid w:val="00B41B5C"/>
    <w:rsid w:val="00B41E08"/>
    <w:rsid w:val="00B4362D"/>
    <w:rsid w:val="00B43F73"/>
    <w:rsid w:val="00B45AEE"/>
    <w:rsid w:val="00B52ABC"/>
    <w:rsid w:val="00B52BCB"/>
    <w:rsid w:val="00B53034"/>
    <w:rsid w:val="00B60C6E"/>
    <w:rsid w:val="00B62C19"/>
    <w:rsid w:val="00B6458E"/>
    <w:rsid w:val="00B646E8"/>
    <w:rsid w:val="00B65300"/>
    <w:rsid w:val="00B70D16"/>
    <w:rsid w:val="00B73B6F"/>
    <w:rsid w:val="00B74BB5"/>
    <w:rsid w:val="00B83525"/>
    <w:rsid w:val="00B847F1"/>
    <w:rsid w:val="00B852CF"/>
    <w:rsid w:val="00B86BF1"/>
    <w:rsid w:val="00B871C6"/>
    <w:rsid w:val="00B908D5"/>
    <w:rsid w:val="00B9567F"/>
    <w:rsid w:val="00B96B13"/>
    <w:rsid w:val="00BA5931"/>
    <w:rsid w:val="00BA643D"/>
    <w:rsid w:val="00BA77B1"/>
    <w:rsid w:val="00BB08BD"/>
    <w:rsid w:val="00BB5965"/>
    <w:rsid w:val="00BB6E73"/>
    <w:rsid w:val="00BC1FEC"/>
    <w:rsid w:val="00BC4002"/>
    <w:rsid w:val="00BC4039"/>
    <w:rsid w:val="00BC4788"/>
    <w:rsid w:val="00BD1BFA"/>
    <w:rsid w:val="00BD239B"/>
    <w:rsid w:val="00BD2CBA"/>
    <w:rsid w:val="00BD424B"/>
    <w:rsid w:val="00BD75C8"/>
    <w:rsid w:val="00BD7A67"/>
    <w:rsid w:val="00BE14FC"/>
    <w:rsid w:val="00BE18B2"/>
    <w:rsid w:val="00BE3415"/>
    <w:rsid w:val="00BE3C49"/>
    <w:rsid w:val="00BE47A9"/>
    <w:rsid w:val="00BE73AA"/>
    <w:rsid w:val="00BF02D8"/>
    <w:rsid w:val="00BF2DEB"/>
    <w:rsid w:val="00BF3BDE"/>
    <w:rsid w:val="00BF53AE"/>
    <w:rsid w:val="00BF58A6"/>
    <w:rsid w:val="00C0020E"/>
    <w:rsid w:val="00C00D89"/>
    <w:rsid w:val="00C063BE"/>
    <w:rsid w:val="00C07CE5"/>
    <w:rsid w:val="00C17EE9"/>
    <w:rsid w:val="00C20199"/>
    <w:rsid w:val="00C25788"/>
    <w:rsid w:val="00C34E2D"/>
    <w:rsid w:val="00C368A2"/>
    <w:rsid w:val="00C37DA4"/>
    <w:rsid w:val="00C42190"/>
    <w:rsid w:val="00C44F54"/>
    <w:rsid w:val="00C45F02"/>
    <w:rsid w:val="00C5138C"/>
    <w:rsid w:val="00C51FE2"/>
    <w:rsid w:val="00C52F0D"/>
    <w:rsid w:val="00C536D8"/>
    <w:rsid w:val="00C55E63"/>
    <w:rsid w:val="00C55F5D"/>
    <w:rsid w:val="00C60C03"/>
    <w:rsid w:val="00C61906"/>
    <w:rsid w:val="00C65A0F"/>
    <w:rsid w:val="00C66416"/>
    <w:rsid w:val="00C6720B"/>
    <w:rsid w:val="00C72249"/>
    <w:rsid w:val="00C72AFF"/>
    <w:rsid w:val="00C74F5D"/>
    <w:rsid w:val="00C777EC"/>
    <w:rsid w:val="00C7784E"/>
    <w:rsid w:val="00C80836"/>
    <w:rsid w:val="00C85FB7"/>
    <w:rsid w:val="00C86EF1"/>
    <w:rsid w:val="00C87051"/>
    <w:rsid w:val="00CA0C53"/>
    <w:rsid w:val="00CA138A"/>
    <w:rsid w:val="00CA17E5"/>
    <w:rsid w:val="00CA2B62"/>
    <w:rsid w:val="00CA3030"/>
    <w:rsid w:val="00CA3CD3"/>
    <w:rsid w:val="00CA5876"/>
    <w:rsid w:val="00CB0495"/>
    <w:rsid w:val="00CB0CCF"/>
    <w:rsid w:val="00CB3E3D"/>
    <w:rsid w:val="00CC3FAB"/>
    <w:rsid w:val="00CC4D44"/>
    <w:rsid w:val="00CD0841"/>
    <w:rsid w:val="00CD15B3"/>
    <w:rsid w:val="00CD345C"/>
    <w:rsid w:val="00CD76FF"/>
    <w:rsid w:val="00CE03A7"/>
    <w:rsid w:val="00CE64EF"/>
    <w:rsid w:val="00CE6598"/>
    <w:rsid w:val="00CF07A6"/>
    <w:rsid w:val="00CF0FFE"/>
    <w:rsid w:val="00CF52B0"/>
    <w:rsid w:val="00CF586B"/>
    <w:rsid w:val="00CF7CF7"/>
    <w:rsid w:val="00D03886"/>
    <w:rsid w:val="00D04600"/>
    <w:rsid w:val="00D1163E"/>
    <w:rsid w:val="00D12800"/>
    <w:rsid w:val="00D13DFA"/>
    <w:rsid w:val="00D15918"/>
    <w:rsid w:val="00D1596B"/>
    <w:rsid w:val="00D15D5A"/>
    <w:rsid w:val="00D23B2E"/>
    <w:rsid w:val="00D27127"/>
    <w:rsid w:val="00D34579"/>
    <w:rsid w:val="00D351D3"/>
    <w:rsid w:val="00D36535"/>
    <w:rsid w:val="00D4423F"/>
    <w:rsid w:val="00D4737E"/>
    <w:rsid w:val="00D473B7"/>
    <w:rsid w:val="00D47A8B"/>
    <w:rsid w:val="00D5050A"/>
    <w:rsid w:val="00D52F4C"/>
    <w:rsid w:val="00D53374"/>
    <w:rsid w:val="00D613DA"/>
    <w:rsid w:val="00D65CE2"/>
    <w:rsid w:val="00D674CF"/>
    <w:rsid w:val="00D67AB8"/>
    <w:rsid w:val="00D72480"/>
    <w:rsid w:val="00D7295D"/>
    <w:rsid w:val="00D76010"/>
    <w:rsid w:val="00D80DD9"/>
    <w:rsid w:val="00D90426"/>
    <w:rsid w:val="00D922E2"/>
    <w:rsid w:val="00D95BAC"/>
    <w:rsid w:val="00D97D9D"/>
    <w:rsid w:val="00DA79FF"/>
    <w:rsid w:val="00DB02DB"/>
    <w:rsid w:val="00DB1E2B"/>
    <w:rsid w:val="00DB2E4F"/>
    <w:rsid w:val="00DC360B"/>
    <w:rsid w:val="00DC426A"/>
    <w:rsid w:val="00DC5992"/>
    <w:rsid w:val="00DC5F91"/>
    <w:rsid w:val="00DD3430"/>
    <w:rsid w:val="00DD4DEB"/>
    <w:rsid w:val="00DD5BAF"/>
    <w:rsid w:val="00DD5D0F"/>
    <w:rsid w:val="00DD7056"/>
    <w:rsid w:val="00DD763F"/>
    <w:rsid w:val="00DD7900"/>
    <w:rsid w:val="00DE17E6"/>
    <w:rsid w:val="00DE1CA0"/>
    <w:rsid w:val="00DE7E64"/>
    <w:rsid w:val="00DF05DB"/>
    <w:rsid w:val="00E00F42"/>
    <w:rsid w:val="00E014A6"/>
    <w:rsid w:val="00E02CEA"/>
    <w:rsid w:val="00E0387F"/>
    <w:rsid w:val="00E04D4B"/>
    <w:rsid w:val="00E070B5"/>
    <w:rsid w:val="00E12A33"/>
    <w:rsid w:val="00E13411"/>
    <w:rsid w:val="00E1366E"/>
    <w:rsid w:val="00E13CF7"/>
    <w:rsid w:val="00E17DAE"/>
    <w:rsid w:val="00E26533"/>
    <w:rsid w:val="00E303F7"/>
    <w:rsid w:val="00E30714"/>
    <w:rsid w:val="00E32B6F"/>
    <w:rsid w:val="00E334F0"/>
    <w:rsid w:val="00E33908"/>
    <w:rsid w:val="00E369B3"/>
    <w:rsid w:val="00E374F0"/>
    <w:rsid w:val="00E41763"/>
    <w:rsid w:val="00E503A3"/>
    <w:rsid w:val="00E53B1C"/>
    <w:rsid w:val="00E56503"/>
    <w:rsid w:val="00E607AB"/>
    <w:rsid w:val="00E607E2"/>
    <w:rsid w:val="00E61798"/>
    <w:rsid w:val="00E63D31"/>
    <w:rsid w:val="00E658BE"/>
    <w:rsid w:val="00E7091A"/>
    <w:rsid w:val="00E7122E"/>
    <w:rsid w:val="00E71259"/>
    <w:rsid w:val="00E82156"/>
    <w:rsid w:val="00E85579"/>
    <w:rsid w:val="00E871F1"/>
    <w:rsid w:val="00E876F5"/>
    <w:rsid w:val="00E909B3"/>
    <w:rsid w:val="00E968CF"/>
    <w:rsid w:val="00EA152B"/>
    <w:rsid w:val="00EA3DFF"/>
    <w:rsid w:val="00EB226C"/>
    <w:rsid w:val="00EB4048"/>
    <w:rsid w:val="00EB5814"/>
    <w:rsid w:val="00EB6B3F"/>
    <w:rsid w:val="00EB7221"/>
    <w:rsid w:val="00EB77BA"/>
    <w:rsid w:val="00EB7F9C"/>
    <w:rsid w:val="00EC0994"/>
    <w:rsid w:val="00EC6044"/>
    <w:rsid w:val="00EC68FF"/>
    <w:rsid w:val="00EC6982"/>
    <w:rsid w:val="00ED016E"/>
    <w:rsid w:val="00ED113C"/>
    <w:rsid w:val="00ED2A85"/>
    <w:rsid w:val="00EE59C9"/>
    <w:rsid w:val="00EE78B2"/>
    <w:rsid w:val="00EF4558"/>
    <w:rsid w:val="00EF52AB"/>
    <w:rsid w:val="00F00286"/>
    <w:rsid w:val="00F013A0"/>
    <w:rsid w:val="00F03651"/>
    <w:rsid w:val="00F060AA"/>
    <w:rsid w:val="00F06B84"/>
    <w:rsid w:val="00F10C97"/>
    <w:rsid w:val="00F12552"/>
    <w:rsid w:val="00F135DB"/>
    <w:rsid w:val="00F137C2"/>
    <w:rsid w:val="00F144BB"/>
    <w:rsid w:val="00F15B03"/>
    <w:rsid w:val="00F163AE"/>
    <w:rsid w:val="00F20F9C"/>
    <w:rsid w:val="00F23C2B"/>
    <w:rsid w:val="00F300F7"/>
    <w:rsid w:val="00F305F9"/>
    <w:rsid w:val="00F3169A"/>
    <w:rsid w:val="00F31E88"/>
    <w:rsid w:val="00F40680"/>
    <w:rsid w:val="00F4340B"/>
    <w:rsid w:val="00F44E1D"/>
    <w:rsid w:val="00F45A1A"/>
    <w:rsid w:val="00F50BA2"/>
    <w:rsid w:val="00F52175"/>
    <w:rsid w:val="00F52A69"/>
    <w:rsid w:val="00F56683"/>
    <w:rsid w:val="00F602A9"/>
    <w:rsid w:val="00F60E76"/>
    <w:rsid w:val="00F72186"/>
    <w:rsid w:val="00F73A04"/>
    <w:rsid w:val="00F757A6"/>
    <w:rsid w:val="00F84879"/>
    <w:rsid w:val="00F8613C"/>
    <w:rsid w:val="00F90B71"/>
    <w:rsid w:val="00F925CB"/>
    <w:rsid w:val="00F92FA8"/>
    <w:rsid w:val="00F93B98"/>
    <w:rsid w:val="00F94557"/>
    <w:rsid w:val="00FA088D"/>
    <w:rsid w:val="00FA138F"/>
    <w:rsid w:val="00FA13CB"/>
    <w:rsid w:val="00FA180A"/>
    <w:rsid w:val="00FA6257"/>
    <w:rsid w:val="00FA62AE"/>
    <w:rsid w:val="00FA63F1"/>
    <w:rsid w:val="00FA65FB"/>
    <w:rsid w:val="00FB1C45"/>
    <w:rsid w:val="00FB1D95"/>
    <w:rsid w:val="00FB2707"/>
    <w:rsid w:val="00FB2C77"/>
    <w:rsid w:val="00FB433B"/>
    <w:rsid w:val="00FC0121"/>
    <w:rsid w:val="00FC1F29"/>
    <w:rsid w:val="00FC36B9"/>
    <w:rsid w:val="00FC4D67"/>
    <w:rsid w:val="00FC4F35"/>
    <w:rsid w:val="00FD6875"/>
    <w:rsid w:val="00FE0272"/>
    <w:rsid w:val="00FE04CE"/>
    <w:rsid w:val="00FE08D4"/>
    <w:rsid w:val="00FE152C"/>
    <w:rsid w:val="00FE2D29"/>
    <w:rsid w:val="00FE3CC9"/>
    <w:rsid w:val="00FE4057"/>
    <w:rsid w:val="00FE42F7"/>
    <w:rsid w:val="00FE675C"/>
    <w:rsid w:val="00FF04AB"/>
    <w:rsid w:val="00FF0DB2"/>
    <w:rsid w:val="00FF2F69"/>
    <w:rsid w:val="00FF617C"/>
    <w:rsid w:val="01063715"/>
    <w:rsid w:val="01214A1E"/>
    <w:rsid w:val="014F1B49"/>
    <w:rsid w:val="0161201C"/>
    <w:rsid w:val="01674AD8"/>
    <w:rsid w:val="017B15F7"/>
    <w:rsid w:val="019B2A51"/>
    <w:rsid w:val="01BB069A"/>
    <w:rsid w:val="01BB3CD7"/>
    <w:rsid w:val="01EE6DBE"/>
    <w:rsid w:val="020E7F3F"/>
    <w:rsid w:val="02102EA5"/>
    <w:rsid w:val="021A6004"/>
    <w:rsid w:val="022E08B9"/>
    <w:rsid w:val="023A07E4"/>
    <w:rsid w:val="025D291A"/>
    <w:rsid w:val="027202B1"/>
    <w:rsid w:val="02721F48"/>
    <w:rsid w:val="02805163"/>
    <w:rsid w:val="02815E8D"/>
    <w:rsid w:val="02E41BF4"/>
    <w:rsid w:val="02F07CB0"/>
    <w:rsid w:val="030663B9"/>
    <w:rsid w:val="030D75EF"/>
    <w:rsid w:val="031168BC"/>
    <w:rsid w:val="03426C59"/>
    <w:rsid w:val="03433AF1"/>
    <w:rsid w:val="034E3E75"/>
    <w:rsid w:val="03501AE4"/>
    <w:rsid w:val="03716722"/>
    <w:rsid w:val="038C028C"/>
    <w:rsid w:val="039744EC"/>
    <w:rsid w:val="039B623A"/>
    <w:rsid w:val="03B44AA5"/>
    <w:rsid w:val="03EA32B1"/>
    <w:rsid w:val="03F7074D"/>
    <w:rsid w:val="040020A7"/>
    <w:rsid w:val="0442248D"/>
    <w:rsid w:val="04473247"/>
    <w:rsid w:val="044D2B93"/>
    <w:rsid w:val="04833676"/>
    <w:rsid w:val="04930DBB"/>
    <w:rsid w:val="04A2371F"/>
    <w:rsid w:val="04A53BA4"/>
    <w:rsid w:val="04AA1834"/>
    <w:rsid w:val="04D17C83"/>
    <w:rsid w:val="04DF3F87"/>
    <w:rsid w:val="04E374DE"/>
    <w:rsid w:val="04F6620A"/>
    <w:rsid w:val="04FF00EB"/>
    <w:rsid w:val="0501459E"/>
    <w:rsid w:val="05175FCF"/>
    <w:rsid w:val="051E6D4F"/>
    <w:rsid w:val="05205315"/>
    <w:rsid w:val="052263A0"/>
    <w:rsid w:val="054E23E8"/>
    <w:rsid w:val="054E4233"/>
    <w:rsid w:val="05586075"/>
    <w:rsid w:val="058E5789"/>
    <w:rsid w:val="059C5E7A"/>
    <w:rsid w:val="059F3F35"/>
    <w:rsid w:val="05AB2DB2"/>
    <w:rsid w:val="05C127AF"/>
    <w:rsid w:val="05C342DE"/>
    <w:rsid w:val="05D56659"/>
    <w:rsid w:val="05EB76F4"/>
    <w:rsid w:val="05EC4B85"/>
    <w:rsid w:val="05F56B6A"/>
    <w:rsid w:val="05F7106C"/>
    <w:rsid w:val="06027766"/>
    <w:rsid w:val="06305727"/>
    <w:rsid w:val="06322461"/>
    <w:rsid w:val="063475AA"/>
    <w:rsid w:val="06647C6C"/>
    <w:rsid w:val="06665E33"/>
    <w:rsid w:val="06936D88"/>
    <w:rsid w:val="06A31CA0"/>
    <w:rsid w:val="06D31947"/>
    <w:rsid w:val="06D9153A"/>
    <w:rsid w:val="06D92562"/>
    <w:rsid w:val="06DD649D"/>
    <w:rsid w:val="06E760D7"/>
    <w:rsid w:val="06EA54F3"/>
    <w:rsid w:val="06F650AE"/>
    <w:rsid w:val="07075B45"/>
    <w:rsid w:val="070A76BD"/>
    <w:rsid w:val="07132833"/>
    <w:rsid w:val="072E5643"/>
    <w:rsid w:val="073D7196"/>
    <w:rsid w:val="0749768F"/>
    <w:rsid w:val="07504429"/>
    <w:rsid w:val="07612720"/>
    <w:rsid w:val="076A60B4"/>
    <w:rsid w:val="076F161C"/>
    <w:rsid w:val="07792B42"/>
    <w:rsid w:val="077E3D0B"/>
    <w:rsid w:val="078C511B"/>
    <w:rsid w:val="078D2D8A"/>
    <w:rsid w:val="07BE2A34"/>
    <w:rsid w:val="07D43E3E"/>
    <w:rsid w:val="07DF1893"/>
    <w:rsid w:val="07E53F70"/>
    <w:rsid w:val="07F03CBF"/>
    <w:rsid w:val="07F42B67"/>
    <w:rsid w:val="080D0CE3"/>
    <w:rsid w:val="084E2AB6"/>
    <w:rsid w:val="086626CB"/>
    <w:rsid w:val="08790814"/>
    <w:rsid w:val="08817F9A"/>
    <w:rsid w:val="08933F38"/>
    <w:rsid w:val="089E56D2"/>
    <w:rsid w:val="08B472FE"/>
    <w:rsid w:val="08B614BD"/>
    <w:rsid w:val="08B937A7"/>
    <w:rsid w:val="08C15F16"/>
    <w:rsid w:val="08CD671D"/>
    <w:rsid w:val="08D83875"/>
    <w:rsid w:val="08F56067"/>
    <w:rsid w:val="08F56798"/>
    <w:rsid w:val="09072AF5"/>
    <w:rsid w:val="090D78C9"/>
    <w:rsid w:val="09101FB3"/>
    <w:rsid w:val="09296C06"/>
    <w:rsid w:val="09383E5F"/>
    <w:rsid w:val="09F8752F"/>
    <w:rsid w:val="0A0D439F"/>
    <w:rsid w:val="0A0F0D09"/>
    <w:rsid w:val="0A1B3564"/>
    <w:rsid w:val="0A1D4600"/>
    <w:rsid w:val="0A1F68B2"/>
    <w:rsid w:val="0A210F95"/>
    <w:rsid w:val="0A2836E0"/>
    <w:rsid w:val="0A29194C"/>
    <w:rsid w:val="0A382BE4"/>
    <w:rsid w:val="0A593073"/>
    <w:rsid w:val="0A6273E5"/>
    <w:rsid w:val="0A8E5529"/>
    <w:rsid w:val="0AB44EF5"/>
    <w:rsid w:val="0AC159A6"/>
    <w:rsid w:val="0AD6392F"/>
    <w:rsid w:val="0AE34BB1"/>
    <w:rsid w:val="0AED0B6E"/>
    <w:rsid w:val="0B4B7099"/>
    <w:rsid w:val="0B695400"/>
    <w:rsid w:val="0B747542"/>
    <w:rsid w:val="0B9E1A60"/>
    <w:rsid w:val="0BAD70EA"/>
    <w:rsid w:val="0BB66F9D"/>
    <w:rsid w:val="0BDA11FD"/>
    <w:rsid w:val="0BE60C5C"/>
    <w:rsid w:val="0C12442E"/>
    <w:rsid w:val="0C296CAE"/>
    <w:rsid w:val="0C365370"/>
    <w:rsid w:val="0C372DB1"/>
    <w:rsid w:val="0C437410"/>
    <w:rsid w:val="0C442C80"/>
    <w:rsid w:val="0C4B30F1"/>
    <w:rsid w:val="0C7376A8"/>
    <w:rsid w:val="0C801F53"/>
    <w:rsid w:val="0C8076E1"/>
    <w:rsid w:val="0C9726DE"/>
    <w:rsid w:val="0CA97841"/>
    <w:rsid w:val="0CF22F65"/>
    <w:rsid w:val="0CFD3771"/>
    <w:rsid w:val="0D001BEA"/>
    <w:rsid w:val="0D0A7F77"/>
    <w:rsid w:val="0D4D0748"/>
    <w:rsid w:val="0D5F5515"/>
    <w:rsid w:val="0D8943DC"/>
    <w:rsid w:val="0D8A04E4"/>
    <w:rsid w:val="0D932BB8"/>
    <w:rsid w:val="0D98461B"/>
    <w:rsid w:val="0DB904D9"/>
    <w:rsid w:val="0DBB0918"/>
    <w:rsid w:val="0DE25782"/>
    <w:rsid w:val="0DEE271A"/>
    <w:rsid w:val="0DF148E8"/>
    <w:rsid w:val="0E210D90"/>
    <w:rsid w:val="0E280BF1"/>
    <w:rsid w:val="0E2A2732"/>
    <w:rsid w:val="0E2F7B01"/>
    <w:rsid w:val="0E4B5699"/>
    <w:rsid w:val="0E512E80"/>
    <w:rsid w:val="0E6E1A32"/>
    <w:rsid w:val="0E915BD0"/>
    <w:rsid w:val="0EC00B7E"/>
    <w:rsid w:val="0ECD4128"/>
    <w:rsid w:val="0ED15136"/>
    <w:rsid w:val="0EF05635"/>
    <w:rsid w:val="0F0913A4"/>
    <w:rsid w:val="0F360DD3"/>
    <w:rsid w:val="0F5D63CD"/>
    <w:rsid w:val="0F6B1793"/>
    <w:rsid w:val="0F7B5DFB"/>
    <w:rsid w:val="0F811F40"/>
    <w:rsid w:val="0FF37EF3"/>
    <w:rsid w:val="0FFE4C46"/>
    <w:rsid w:val="10064480"/>
    <w:rsid w:val="100930B7"/>
    <w:rsid w:val="10156FD1"/>
    <w:rsid w:val="10371F2F"/>
    <w:rsid w:val="104C07E7"/>
    <w:rsid w:val="105A6D80"/>
    <w:rsid w:val="105E051F"/>
    <w:rsid w:val="107B23CF"/>
    <w:rsid w:val="107E1871"/>
    <w:rsid w:val="10824E25"/>
    <w:rsid w:val="109A702A"/>
    <w:rsid w:val="10BD5626"/>
    <w:rsid w:val="10C85301"/>
    <w:rsid w:val="10F16BD1"/>
    <w:rsid w:val="10F5099F"/>
    <w:rsid w:val="11046680"/>
    <w:rsid w:val="11423CF0"/>
    <w:rsid w:val="1159255C"/>
    <w:rsid w:val="115D038D"/>
    <w:rsid w:val="116741A8"/>
    <w:rsid w:val="11887A9E"/>
    <w:rsid w:val="11934328"/>
    <w:rsid w:val="119E030F"/>
    <w:rsid w:val="11AC3296"/>
    <w:rsid w:val="11BF3764"/>
    <w:rsid w:val="11BF5D6D"/>
    <w:rsid w:val="11EF6486"/>
    <w:rsid w:val="11F75962"/>
    <w:rsid w:val="11FC0451"/>
    <w:rsid w:val="120C4EB8"/>
    <w:rsid w:val="120F3A60"/>
    <w:rsid w:val="1210081D"/>
    <w:rsid w:val="122D760A"/>
    <w:rsid w:val="12311F5A"/>
    <w:rsid w:val="12427601"/>
    <w:rsid w:val="125944FB"/>
    <w:rsid w:val="12624EB7"/>
    <w:rsid w:val="1282388F"/>
    <w:rsid w:val="128572E6"/>
    <w:rsid w:val="128A0F8B"/>
    <w:rsid w:val="129139EE"/>
    <w:rsid w:val="12B26461"/>
    <w:rsid w:val="12D228CA"/>
    <w:rsid w:val="12F36759"/>
    <w:rsid w:val="1300045E"/>
    <w:rsid w:val="13056A50"/>
    <w:rsid w:val="130A6921"/>
    <w:rsid w:val="133D024F"/>
    <w:rsid w:val="133D6D87"/>
    <w:rsid w:val="13716BB4"/>
    <w:rsid w:val="13821EE1"/>
    <w:rsid w:val="13890B9C"/>
    <w:rsid w:val="13CB4137"/>
    <w:rsid w:val="13D11AEC"/>
    <w:rsid w:val="13F27FD8"/>
    <w:rsid w:val="13F74970"/>
    <w:rsid w:val="13FA3C10"/>
    <w:rsid w:val="13FF7A53"/>
    <w:rsid w:val="14197590"/>
    <w:rsid w:val="141C7AF8"/>
    <w:rsid w:val="142D5867"/>
    <w:rsid w:val="14311C3C"/>
    <w:rsid w:val="14333BA0"/>
    <w:rsid w:val="1493781C"/>
    <w:rsid w:val="14A05CEA"/>
    <w:rsid w:val="14BA7BD0"/>
    <w:rsid w:val="14BE0DA8"/>
    <w:rsid w:val="14DF2DE8"/>
    <w:rsid w:val="14E20E88"/>
    <w:rsid w:val="14E71B9C"/>
    <w:rsid w:val="14ED24C4"/>
    <w:rsid w:val="14FE6E45"/>
    <w:rsid w:val="15030DD2"/>
    <w:rsid w:val="151246C1"/>
    <w:rsid w:val="15300534"/>
    <w:rsid w:val="15430081"/>
    <w:rsid w:val="1549179A"/>
    <w:rsid w:val="155855A0"/>
    <w:rsid w:val="156264EB"/>
    <w:rsid w:val="15760A82"/>
    <w:rsid w:val="15885993"/>
    <w:rsid w:val="15935C33"/>
    <w:rsid w:val="15943580"/>
    <w:rsid w:val="159F71E4"/>
    <w:rsid w:val="15DA54BE"/>
    <w:rsid w:val="15DE1A29"/>
    <w:rsid w:val="163E2A0C"/>
    <w:rsid w:val="166F054C"/>
    <w:rsid w:val="168129A1"/>
    <w:rsid w:val="16883ABF"/>
    <w:rsid w:val="16AA3EEF"/>
    <w:rsid w:val="16BB65F1"/>
    <w:rsid w:val="16C30E50"/>
    <w:rsid w:val="16DA0303"/>
    <w:rsid w:val="16DF70C3"/>
    <w:rsid w:val="16E36A8E"/>
    <w:rsid w:val="17174321"/>
    <w:rsid w:val="17382C6C"/>
    <w:rsid w:val="1761087E"/>
    <w:rsid w:val="17866231"/>
    <w:rsid w:val="17AF2468"/>
    <w:rsid w:val="17B2733D"/>
    <w:rsid w:val="17D32110"/>
    <w:rsid w:val="17E241A7"/>
    <w:rsid w:val="17EF333D"/>
    <w:rsid w:val="17F736BA"/>
    <w:rsid w:val="17FE4DD1"/>
    <w:rsid w:val="180B1C8C"/>
    <w:rsid w:val="1856228A"/>
    <w:rsid w:val="18655549"/>
    <w:rsid w:val="186E33DA"/>
    <w:rsid w:val="1871377D"/>
    <w:rsid w:val="189D5730"/>
    <w:rsid w:val="18AE6BDF"/>
    <w:rsid w:val="18BC41FE"/>
    <w:rsid w:val="18D255E8"/>
    <w:rsid w:val="18E73115"/>
    <w:rsid w:val="18F50015"/>
    <w:rsid w:val="190A6030"/>
    <w:rsid w:val="191206D3"/>
    <w:rsid w:val="191E6BCD"/>
    <w:rsid w:val="192E2BD3"/>
    <w:rsid w:val="19362545"/>
    <w:rsid w:val="197B5636"/>
    <w:rsid w:val="19876AC7"/>
    <w:rsid w:val="198D30EC"/>
    <w:rsid w:val="199F2B50"/>
    <w:rsid w:val="19C91CBA"/>
    <w:rsid w:val="19E57F4B"/>
    <w:rsid w:val="1A200C49"/>
    <w:rsid w:val="1A2C7C12"/>
    <w:rsid w:val="1A382E26"/>
    <w:rsid w:val="1A5C16D9"/>
    <w:rsid w:val="1A5C6D63"/>
    <w:rsid w:val="1A7636B6"/>
    <w:rsid w:val="1A7B17BE"/>
    <w:rsid w:val="1AE133EF"/>
    <w:rsid w:val="1AEF4DAE"/>
    <w:rsid w:val="1AF77FAB"/>
    <w:rsid w:val="1AFB020E"/>
    <w:rsid w:val="1B4072CF"/>
    <w:rsid w:val="1B441472"/>
    <w:rsid w:val="1B492FF3"/>
    <w:rsid w:val="1B4950A4"/>
    <w:rsid w:val="1B4978E9"/>
    <w:rsid w:val="1B556620"/>
    <w:rsid w:val="1BA324C2"/>
    <w:rsid w:val="1BA61267"/>
    <w:rsid w:val="1BAF2B44"/>
    <w:rsid w:val="1BB32CA8"/>
    <w:rsid w:val="1BB92BDD"/>
    <w:rsid w:val="1BFB746E"/>
    <w:rsid w:val="1C2663BF"/>
    <w:rsid w:val="1C36433C"/>
    <w:rsid w:val="1C376E21"/>
    <w:rsid w:val="1C607E4F"/>
    <w:rsid w:val="1C721035"/>
    <w:rsid w:val="1C887DF5"/>
    <w:rsid w:val="1C89288A"/>
    <w:rsid w:val="1CA47846"/>
    <w:rsid w:val="1CB30D14"/>
    <w:rsid w:val="1CD565D5"/>
    <w:rsid w:val="1CDF6675"/>
    <w:rsid w:val="1CEF14EF"/>
    <w:rsid w:val="1CF43006"/>
    <w:rsid w:val="1D077570"/>
    <w:rsid w:val="1D325942"/>
    <w:rsid w:val="1D363858"/>
    <w:rsid w:val="1D672B1F"/>
    <w:rsid w:val="1D8B3670"/>
    <w:rsid w:val="1D8C1F8A"/>
    <w:rsid w:val="1DA73124"/>
    <w:rsid w:val="1DAE0556"/>
    <w:rsid w:val="1DB1270C"/>
    <w:rsid w:val="1DB67C12"/>
    <w:rsid w:val="1DD50B1E"/>
    <w:rsid w:val="1E060554"/>
    <w:rsid w:val="1E0F6E32"/>
    <w:rsid w:val="1E415560"/>
    <w:rsid w:val="1E5D18EA"/>
    <w:rsid w:val="1E604A81"/>
    <w:rsid w:val="1E706AC5"/>
    <w:rsid w:val="1E706D9C"/>
    <w:rsid w:val="1E71495E"/>
    <w:rsid w:val="1E841A5F"/>
    <w:rsid w:val="1EA33881"/>
    <w:rsid w:val="1EA40105"/>
    <w:rsid w:val="1EA972F9"/>
    <w:rsid w:val="1EBC7CC4"/>
    <w:rsid w:val="1EC665E8"/>
    <w:rsid w:val="1ECB19AC"/>
    <w:rsid w:val="1EDC6093"/>
    <w:rsid w:val="1F14468F"/>
    <w:rsid w:val="1F524DE1"/>
    <w:rsid w:val="1F5541F7"/>
    <w:rsid w:val="1F69585D"/>
    <w:rsid w:val="1F6B38B0"/>
    <w:rsid w:val="1F8D1541"/>
    <w:rsid w:val="1FC47E9F"/>
    <w:rsid w:val="1FD0749B"/>
    <w:rsid w:val="1FE35ADC"/>
    <w:rsid w:val="201F4E21"/>
    <w:rsid w:val="203A5CDB"/>
    <w:rsid w:val="206823A1"/>
    <w:rsid w:val="207A43DF"/>
    <w:rsid w:val="207F6629"/>
    <w:rsid w:val="20952E68"/>
    <w:rsid w:val="20B24112"/>
    <w:rsid w:val="20C9453A"/>
    <w:rsid w:val="20CB4F5C"/>
    <w:rsid w:val="20D91DD8"/>
    <w:rsid w:val="20DD5762"/>
    <w:rsid w:val="20E32C97"/>
    <w:rsid w:val="20E91868"/>
    <w:rsid w:val="20EE43F2"/>
    <w:rsid w:val="20F301B2"/>
    <w:rsid w:val="20F716A2"/>
    <w:rsid w:val="20F903BB"/>
    <w:rsid w:val="21011A51"/>
    <w:rsid w:val="21096B24"/>
    <w:rsid w:val="210B25F8"/>
    <w:rsid w:val="211E2099"/>
    <w:rsid w:val="2123675E"/>
    <w:rsid w:val="21637A27"/>
    <w:rsid w:val="216C08BA"/>
    <w:rsid w:val="21A665AD"/>
    <w:rsid w:val="21B33C19"/>
    <w:rsid w:val="21BB34D8"/>
    <w:rsid w:val="21D722C1"/>
    <w:rsid w:val="21DF24FF"/>
    <w:rsid w:val="22136A87"/>
    <w:rsid w:val="222C0C93"/>
    <w:rsid w:val="224B3D5F"/>
    <w:rsid w:val="2258252F"/>
    <w:rsid w:val="225E4F1E"/>
    <w:rsid w:val="228F63A9"/>
    <w:rsid w:val="22A177E6"/>
    <w:rsid w:val="22E6677E"/>
    <w:rsid w:val="231D3794"/>
    <w:rsid w:val="233236E3"/>
    <w:rsid w:val="233B768D"/>
    <w:rsid w:val="2346752C"/>
    <w:rsid w:val="234D4FF2"/>
    <w:rsid w:val="23585DD8"/>
    <w:rsid w:val="235B4AD3"/>
    <w:rsid w:val="237D05D8"/>
    <w:rsid w:val="239B1C02"/>
    <w:rsid w:val="23AB3963"/>
    <w:rsid w:val="23BA793E"/>
    <w:rsid w:val="23D17044"/>
    <w:rsid w:val="23D172B3"/>
    <w:rsid w:val="23E40684"/>
    <w:rsid w:val="23F23381"/>
    <w:rsid w:val="2411563C"/>
    <w:rsid w:val="241471D9"/>
    <w:rsid w:val="242447AF"/>
    <w:rsid w:val="242877DE"/>
    <w:rsid w:val="24334C53"/>
    <w:rsid w:val="24771FAD"/>
    <w:rsid w:val="24C15DE7"/>
    <w:rsid w:val="24D75451"/>
    <w:rsid w:val="24DC47FF"/>
    <w:rsid w:val="24FC2E7A"/>
    <w:rsid w:val="25005256"/>
    <w:rsid w:val="250439EF"/>
    <w:rsid w:val="25284930"/>
    <w:rsid w:val="2557729C"/>
    <w:rsid w:val="255A6A4F"/>
    <w:rsid w:val="256251D7"/>
    <w:rsid w:val="257239B5"/>
    <w:rsid w:val="257A3E03"/>
    <w:rsid w:val="258C3DF5"/>
    <w:rsid w:val="25E1786F"/>
    <w:rsid w:val="25EB11E1"/>
    <w:rsid w:val="25F252DE"/>
    <w:rsid w:val="25F453F1"/>
    <w:rsid w:val="25F574EA"/>
    <w:rsid w:val="260B280F"/>
    <w:rsid w:val="262B3123"/>
    <w:rsid w:val="263F3EBB"/>
    <w:rsid w:val="266805A0"/>
    <w:rsid w:val="266E1364"/>
    <w:rsid w:val="268E2249"/>
    <w:rsid w:val="26A67D94"/>
    <w:rsid w:val="26C52C94"/>
    <w:rsid w:val="26D7325D"/>
    <w:rsid w:val="26E4777C"/>
    <w:rsid w:val="26E51871"/>
    <w:rsid w:val="26EC52C4"/>
    <w:rsid w:val="26FD1062"/>
    <w:rsid w:val="27224B0F"/>
    <w:rsid w:val="27226351"/>
    <w:rsid w:val="272F1E9F"/>
    <w:rsid w:val="274E1A68"/>
    <w:rsid w:val="2764417B"/>
    <w:rsid w:val="27795A37"/>
    <w:rsid w:val="278476CC"/>
    <w:rsid w:val="279A1B15"/>
    <w:rsid w:val="27F710A0"/>
    <w:rsid w:val="282E0D0A"/>
    <w:rsid w:val="283659E1"/>
    <w:rsid w:val="284F7247"/>
    <w:rsid w:val="2854115A"/>
    <w:rsid w:val="286744CD"/>
    <w:rsid w:val="287B2854"/>
    <w:rsid w:val="2887096F"/>
    <w:rsid w:val="28891A68"/>
    <w:rsid w:val="28990D0A"/>
    <w:rsid w:val="28AF083C"/>
    <w:rsid w:val="28B0142C"/>
    <w:rsid w:val="28B031C4"/>
    <w:rsid w:val="28B813D8"/>
    <w:rsid w:val="28C05393"/>
    <w:rsid w:val="28C15F16"/>
    <w:rsid w:val="28C8217E"/>
    <w:rsid w:val="28D13A25"/>
    <w:rsid w:val="28D82090"/>
    <w:rsid w:val="28E23AA6"/>
    <w:rsid w:val="29057462"/>
    <w:rsid w:val="291433AE"/>
    <w:rsid w:val="292274D8"/>
    <w:rsid w:val="294100F8"/>
    <w:rsid w:val="29432A42"/>
    <w:rsid w:val="294F62D4"/>
    <w:rsid w:val="2976043F"/>
    <w:rsid w:val="29834CA6"/>
    <w:rsid w:val="298429E5"/>
    <w:rsid w:val="29AA7F26"/>
    <w:rsid w:val="29B710E8"/>
    <w:rsid w:val="29D250A3"/>
    <w:rsid w:val="29D97152"/>
    <w:rsid w:val="29EA6773"/>
    <w:rsid w:val="2A016B5D"/>
    <w:rsid w:val="2A070FB7"/>
    <w:rsid w:val="2A2622F9"/>
    <w:rsid w:val="2A2E7A7E"/>
    <w:rsid w:val="2A4735A8"/>
    <w:rsid w:val="2A5F40B6"/>
    <w:rsid w:val="2AFF5BFC"/>
    <w:rsid w:val="2B1A174A"/>
    <w:rsid w:val="2B332625"/>
    <w:rsid w:val="2B565E56"/>
    <w:rsid w:val="2B7865F9"/>
    <w:rsid w:val="2B8C374E"/>
    <w:rsid w:val="2B8F46B6"/>
    <w:rsid w:val="2B991DFF"/>
    <w:rsid w:val="2BDD6474"/>
    <w:rsid w:val="2BF24C23"/>
    <w:rsid w:val="2BFC6B25"/>
    <w:rsid w:val="2C0E0D23"/>
    <w:rsid w:val="2C421FD2"/>
    <w:rsid w:val="2C6B4093"/>
    <w:rsid w:val="2C762B4B"/>
    <w:rsid w:val="2C997AF3"/>
    <w:rsid w:val="2C997CDE"/>
    <w:rsid w:val="2C9E14E5"/>
    <w:rsid w:val="2CD25FF8"/>
    <w:rsid w:val="2CF3392B"/>
    <w:rsid w:val="2D0B3227"/>
    <w:rsid w:val="2D377655"/>
    <w:rsid w:val="2D403484"/>
    <w:rsid w:val="2D651E34"/>
    <w:rsid w:val="2D881AFE"/>
    <w:rsid w:val="2DAB5DC1"/>
    <w:rsid w:val="2DF14475"/>
    <w:rsid w:val="2DF83CAE"/>
    <w:rsid w:val="2E1036F7"/>
    <w:rsid w:val="2E2F76FC"/>
    <w:rsid w:val="2E3B3187"/>
    <w:rsid w:val="2E422DCC"/>
    <w:rsid w:val="2E66613F"/>
    <w:rsid w:val="2E754540"/>
    <w:rsid w:val="2E905186"/>
    <w:rsid w:val="2E907F02"/>
    <w:rsid w:val="2ED2330B"/>
    <w:rsid w:val="2EDC447A"/>
    <w:rsid w:val="2EE5733A"/>
    <w:rsid w:val="2EEE11AC"/>
    <w:rsid w:val="2EFE35E8"/>
    <w:rsid w:val="2F083808"/>
    <w:rsid w:val="2F2F3D90"/>
    <w:rsid w:val="2F315682"/>
    <w:rsid w:val="2F4E6128"/>
    <w:rsid w:val="2F593497"/>
    <w:rsid w:val="2F80221D"/>
    <w:rsid w:val="2FA6202F"/>
    <w:rsid w:val="2FDB47FA"/>
    <w:rsid w:val="303F08C7"/>
    <w:rsid w:val="30412492"/>
    <w:rsid w:val="304704C5"/>
    <w:rsid w:val="30615FED"/>
    <w:rsid w:val="309713C6"/>
    <w:rsid w:val="30A232E4"/>
    <w:rsid w:val="30C50C66"/>
    <w:rsid w:val="30ED1711"/>
    <w:rsid w:val="30F64A90"/>
    <w:rsid w:val="31167200"/>
    <w:rsid w:val="312C69BA"/>
    <w:rsid w:val="31393DCB"/>
    <w:rsid w:val="31636DC3"/>
    <w:rsid w:val="316A224B"/>
    <w:rsid w:val="316D2854"/>
    <w:rsid w:val="31712EBC"/>
    <w:rsid w:val="317D5FB6"/>
    <w:rsid w:val="318C7F04"/>
    <w:rsid w:val="319C5AA7"/>
    <w:rsid w:val="319F465C"/>
    <w:rsid w:val="31C32FA3"/>
    <w:rsid w:val="31CD468B"/>
    <w:rsid w:val="31D91BE1"/>
    <w:rsid w:val="31E60856"/>
    <w:rsid w:val="31EA35E8"/>
    <w:rsid w:val="322C0610"/>
    <w:rsid w:val="322E1BFD"/>
    <w:rsid w:val="323A3E96"/>
    <w:rsid w:val="323E22F7"/>
    <w:rsid w:val="32A5173A"/>
    <w:rsid w:val="32BB148C"/>
    <w:rsid w:val="32BB6217"/>
    <w:rsid w:val="33291ACF"/>
    <w:rsid w:val="333D7CDA"/>
    <w:rsid w:val="336C20F6"/>
    <w:rsid w:val="337D6DD6"/>
    <w:rsid w:val="33886C7A"/>
    <w:rsid w:val="338B2C59"/>
    <w:rsid w:val="339670C9"/>
    <w:rsid w:val="339B1966"/>
    <w:rsid w:val="33A23507"/>
    <w:rsid w:val="33C1178D"/>
    <w:rsid w:val="33C148CD"/>
    <w:rsid w:val="33CC065D"/>
    <w:rsid w:val="33CD5CBF"/>
    <w:rsid w:val="33CF6A93"/>
    <w:rsid w:val="33D52CF0"/>
    <w:rsid w:val="33E3198C"/>
    <w:rsid w:val="33F352AE"/>
    <w:rsid w:val="34003232"/>
    <w:rsid w:val="341663D8"/>
    <w:rsid w:val="34226D15"/>
    <w:rsid w:val="34491953"/>
    <w:rsid w:val="344F1FA8"/>
    <w:rsid w:val="345721E6"/>
    <w:rsid w:val="34590326"/>
    <w:rsid w:val="34751483"/>
    <w:rsid w:val="348A639D"/>
    <w:rsid w:val="349E1181"/>
    <w:rsid w:val="34B44B7E"/>
    <w:rsid w:val="34EA2695"/>
    <w:rsid w:val="34F52E5A"/>
    <w:rsid w:val="34F64668"/>
    <w:rsid w:val="35056F41"/>
    <w:rsid w:val="350A4AD0"/>
    <w:rsid w:val="350F0702"/>
    <w:rsid w:val="35537C83"/>
    <w:rsid w:val="358A6D2D"/>
    <w:rsid w:val="35941B6D"/>
    <w:rsid w:val="35A873D1"/>
    <w:rsid w:val="35C76FEA"/>
    <w:rsid w:val="36312097"/>
    <w:rsid w:val="36460B81"/>
    <w:rsid w:val="36495886"/>
    <w:rsid w:val="36637A63"/>
    <w:rsid w:val="367F4F73"/>
    <w:rsid w:val="369D5D71"/>
    <w:rsid w:val="36DF1B09"/>
    <w:rsid w:val="36EB3BCA"/>
    <w:rsid w:val="36F5558D"/>
    <w:rsid w:val="36FA75CB"/>
    <w:rsid w:val="36FE69CC"/>
    <w:rsid w:val="37077031"/>
    <w:rsid w:val="370A446C"/>
    <w:rsid w:val="37186290"/>
    <w:rsid w:val="371F5514"/>
    <w:rsid w:val="37236D14"/>
    <w:rsid w:val="374A1271"/>
    <w:rsid w:val="376806DB"/>
    <w:rsid w:val="378105FB"/>
    <w:rsid w:val="37846EE5"/>
    <w:rsid w:val="379461DF"/>
    <w:rsid w:val="379C5527"/>
    <w:rsid w:val="379F25AA"/>
    <w:rsid w:val="37B7331B"/>
    <w:rsid w:val="37BE432D"/>
    <w:rsid w:val="37C0269B"/>
    <w:rsid w:val="37C20289"/>
    <w:rsid w:val="37C37897"/>
    <w:rsid w:val="37CC113C"/>
    <w:rsid w:val="37D93D9B"/>
    <w:rsid w:val="37DD3769"/>
    <w:rsid w:val="37FE4685"/>
    <w:rsid w:val="38316343"/>
    <w:rsid w:val="38540962"/>
    <w:rsid w:val="38727B02"/>
    <w:rsid w:val="387F7ECB"/>
    <w:rsid w:val="38812AD7"/>
    <w:rsid w:val="389F5CD8"/>
    <w:rsid w:val="38AA6BDA"/>
    <w:rsid w:val="38B279EB"/>
    <w:rsid w:val="38B82AF5"/>
    <w:rsid w:val="38C7204D"/>
    <w:rsid w:val="38EA6C83"/>
    <w:rsid w:val="38FE4EC5"/>
    <w:rsid w:val="392B1828"/>
    <w:rsid w:val="394D58E5"/>
    <w:rsid w:val="39933B19"/>
    <w:rsid w:val="39A33CED"/>
    <w:rsid w:val="39B63F14"/>
    <w:rsid w:val="39BB11C0"/>
    <w:rsid w:val="39C44A36"/>
    <w:rsid w:val="39ED5AEC"/>
    <w:rsid w:val="39F25C1A"/>
    <w:rsid w:val="3A2B463D"/>
    <w:rsid w:val="3A2C4BBA"/>
    <w:rsid w:val="3A386A14"/>
    <w:rsid w:val="3A3C0A2C"/>
    <w:rsid w:val="3A453174"/>
    <w:rsid w:val="3A5133D0"/>
    <w:rsid w:val="3A52381C"/>
    <w:rsid w:val="3A58654F"/>
    <w:rsid w:val="3A687E26"/>
    <w:rsid w:val="3A8322BE"/>
    <w:rsid w:val="3AB11F42"/>
    <w:rsid w:val="3AC7728A"/>
    <w:rsid w:val="3ACB380C"/>
    <w:rsid w:val="3ADA3E24"/>
    <w:rsid w:val="3AF6205F"/>
    <w:rsid w:val="3B050D2B"/>
    <w:rsid w:val="3B063AE5"/>
    <w:rsid w:val="3B0C207C"/>
    <w:rsid w:val="3B1D2FE9"/>
    <w:rsid w:val="3B1F566C"/>
    <w:rsid w:val="3B265D2B"/>
    <w:rsid w:val="3B3D6F2F"/>
    <w:rsid w:val="3B497D60"/>
    <w:rsid w:val="3B4D0406"/>
    <w:rsid w:val="3B4F3729"/>
    <w:rsid w:val="3B5C1C29"/>
    <w:rsid w:val="3B716F78"/>
    <w:rsid w:val="3B8725C8"/>
    <w:rsid w:val="3BB54638"/>
    <w:rsid w:val="3BD62991"/>
    <w:rsid w:val="3BD95935"/>
    <w:rsid w:val="3BF34A5A"/>
    <w:rsid w:val="3BF75334"/>
    <w:rsid w:val="3C0812EB"/>
    <w:rsid w:val="3C2A50F0"/>
    <w:rsid w:val="3C2B11E4"/>
    <w:rsid w:val="3C40286C"/>
    <w:rsid w:val="3C4373C4"/>
    <w:rsid w:val="3C813188"/>
    <w:rsid w:val="3C9508B9"/>
    <w:rsid w:val="3CBE1861"/>
    <w:rsid w:val="3CD06F1D"/>
    <w:rsid w:val="3CD9405C"/>
    <w:rsid w:val="3CDB019A"/>
    <w:rsid w:val="3CE83CA8"/>
    <w:rsid w:val="3CF672F5"/>
    <w:rsid w:val="3D11065F"/>
    <w:rsid w:val="3D14219F"/>
    <w:rsid w:val="3D32517E"/>
    <w:rsid w:val="3D5B4B1B"/>
    <w:rsid w:val="3D7778E1"/>
    <w:rsid w:val="3DD64A42"/>
    <w:rsid w:val="3DFF7691"/>
    <w:rsid w:val="3E21293C"/>
    <w:rsid w:val="3E6A644A"/>
    <w:rsid w:val="3E711D4C"/>
    <w:rsid w:val="3E861F2A"/>
    <w:rsid w:val="3E865C72"/>
    <w:rsid w:val="3E920965"/>
    <w:rsid w:val="3E92378D"/>
    <w:rsid w:val="3EC57D85"/>
    <w:rsid w:val="3ED81093"/>
    <w:rsid w:val="3EF76DEB"/>
    <w:rsid w:val="3F147322"/>
    <w:rsid w:val="3F1B7BDA"/>
    <w:rsid w:val="3F455F64"/>
    <w:rsid w:val="3F4F53D8"/>
    <w:rsid w:val="3F532D8A"/>
    <w:rsid w:val="3F7561FB"/>
    <w:rsid w:val="3F7F5EBD"/>
    <w:rsid w:val="3F8175A9"/>
    <w:rsid w:val="3F9110FB"/>
    <w:rsid w:val="3F966C0E"/>
    <w:rsid w:val="3F970AC9"/>
    <w:rsid w:val="3F983970"/>
    <w:rsid w:val="3FA04C1F"/>
    <w:rsid w:val="3FAB3EF2"/>
    <w:rsid w:val="3FB74B79"/>
    <w:rsid w:val="3FB97FE1"/>
    <w:rsid w:val="3FC62C11"/>
    <w:rsid w:val="3FE10133"/>
    <w:rsid w:val="3FF03FC2"/>
    <w:rsid w:val="3FFE1959"/>
    <w:rsid w:val="3FFF0C57"/>
    <w:rsid w:val="400F586A"/>
    <w:rsid w:val="40225FCC"/>
    <w:rsid w:val="402C43AB"/>
    <w:rsid w:val="402D0F85"/>
    <w:rsid w:val="4031573F"/>
    <w:rsid w:val="403645F3"/>
    <w:rsid w:val="4037395C"/>
    <w:rsid w:val="40491F46"/>
    <w:rsid w:val="40612BA4"/>
    <w:rsid w:val="40762EC3"/>
    <w:rsid w:val="407C1FB6"/>
    <w:rsid w:val="4096621D"/>
    <w:rsid w:val="40A86353"/>
    <w:rsid w:val="40CC47B9"/>
    <w:rsid w:val="40E41DEF"/>
    <w:rsid w:val="40F17FA1"/>
    <w:rsid w:val="40F2485A"/>
    <w:rsid w:val="40FC47E1"/>
    <w:rsid w:val="4117176B"/>
    <w:rsid w:val="41345493"/>
    <w:rsid w:val="4138297C"/>
    <w:rsid w:val="41550E3D"/>
    <w:rsid w:val="41656A44"/>
    <w:rsid w:val="41764780"/>
    <w:rsid w:val="4188317F"/>
    <w:rsid w:val="41924FB9"/>
    <w:rsid w:val="41B34DF1"/>
    <w:rsid w:val="41BB0480"/>
    <w:rsid w:val="41BF708C"/>
    <w:rsid w:val="42041BE8"/>
    <w:rsid w:val="42097713"/>
    <w:rsid w:val="420D42E6"/>
    <w:rsid w:val="42186FAF"/>
    <w:rsid w:val="42436B6D"/>
    <w:rsid w:val="42635B8E"/>
    <w:rsid w:val="42A254FA"/>
    <w:rsid w:val="42BB2A5D"/>
    <w:rsid w:val="42CB6444"/>
    <w:rsid w:val="42EC3437"/>
    <w:rsid w:val="42F27836"/>
    <w:rsid w:val="430A6E5A"/>
    <w:rsid w:val="431542ED"/>
    <w:rsid w:val="4330416F"/>
    <w:rsid w:val="433E2AAC"/>
    <w:rsid w:val="434B0725"/>
    <w:rsid w:val="434F7A62"/>
    <w:rsid w:val="436752A6"/>
    <w:rsid w:val="43804E58"/>
    <w:rsid w:val="43843FDD"/>
    <w:rsid w:val="439F0E69"/>
    <w:rsid w:val="43D7406A"/>
    <w:rsid w:val="43DC5799"/>
    <w:rsid w:val="43F42B17"/>
    <w:rsid w:val="43F610E9"/>
    <w:rsid w:val="43FD5278"/>
    <w:rsid w:val="441A3D23"/>
    <w:rsid w:val="441D16AC"/>
    <w:rsid w:val="441E1F6C"/>
    <w:rsid w:val="44284DFE"/>
    <w:rsid w:val="442E3C85"/>
    <w:rsid w:val="443B29FC"/>
    <w:rsid w:val="443B4DCB"/>
    <w:rsid w:val="443D5D23"/>
    <w:rsid w:val="4464327A"/>
    <w:rsid w:val="446A3FBF"/>
    <w:rsid w:val="44D8473A"/>
    <w:rsid w:val="44E37827"/>
    <w:rsid w:val="44E701A5"/>
    <w:rsid w:val="44FA32D0"/>
    <w:rsid w:val="45080D22"/>
    <w:rsid w:val="450E74EC"/>
    <w:rsid w:val="45265484"/>
    <w:rsid w:val="452D74E0"/>
    <w:rsid w:val="45396AC7"/>
    <w:rsid w:val="457C4123"/>
    <w:rsid w:val="45855844"/>
    <w:rsid w:val="458B69F6"/>
    <w:rsid w:val="458D5F8A"/>
    <w:rsid w:val="45A647C9"/>
    <w:rsid w:val="45BC5CF7"/>
    <w:rsid w:val="45C943D0"/>
    <w:rsid w:val="45DA6D30"/>
    <w:rsid w:val="45DE14B8"/>
    <w:rsid w:val="45E22BAD"/>
    <w:rsid w:val="45E81B6F"/>
    <w:rsid w:val="463842DE"/>
    <w:rsid w:val="46386E53"/>
    <w:rsid w:val="4639036D"/>
    <w:rsid w:val="463A05A5"/>
    <w:rsid w:val="463A5557"/>
    <w:rsid w:val="46460291"/>
    <w:rsid w:val="464A0A81"/>
    <w:rsid w:val="46625A9D"/>
    <w:rsid w:val="4666004F"/>
    <w:rsid w:val="469506DA"/>
    <w:rsid w:val="469B1818"/>
    <w:rsid w:val="469D6703"/>
    <w:rsid w:val="46A9385A"/>
    <w:rsid w:val="46CA4E0D"/>
    <w:rsid w:val="470B23CA"/>
    <w:rsid w:val="472762D3"/>
    <w:rsid w:val="47454177"/>
    <w:rsid w:val="474F15D8"/>
    <w:rsid w:val="4754049B"/>
    <w:rsid w:val="475E7C0D"/>
    <w:rsid w:val="476415D8"/>
    <w:rsid w:val="47701558"/>
    <w:rsid w:val="477426A5"/>
    <w:rsid w:val="47873BD6"/>
    <w:rsid w:val="47936003"/>
    <w:rsid w:val="47B2336A"/>
    <w:rsid w:val="47BA4F6E"/>
    <w:rsid w:val="47D7366E"/>
    <w:rsid w:val="47DE1704"/>
    <w:rsid w:val="47E12DA0"/>
    <w:rsid w:val="47F243FC"/>
    <w:rsid w:val="48013092"/>
    <w:rsid w:val="483B158F"/>
    <w:rsid w:val="4840749F"/>
    <w:rsid w:val="48425D97"/>
    <w:rsid w:val="486C3D94"/>
    <w:rsid w:val="48A226AD"/>
    <w:rsid w:val="48B2699F"/>
    <w:rsid w:val="48B274B7"/>
    <w:rsid w:val="48B67D8D"/>
    <w:rsid w:val="48BD60F5"/>
    <w:rsid w:val="48C260C0"/>
    <w:rsid w:val="4902628A"/>
    <w:rsid w:val="490B2882"/>
    <w:rsid w:val="492412C0"/>
    <w:rsid w:val="494E7D53"/>
    <w:rsid w:val="4988006D"/>
    <w:rsid w:val="499646A6"/>
    <w:rsid w:val="499F4D25"/>
    <w:rsid w:val="49B26E0D"/>
    <w:rsid w:val="49BB06FB"/>
    <w:rsid w:val="49BC2A68"/>
    <w:rsid w:val="49F04BCB"/>
    <w:rsid w:val="49FD451C"/>
    <w:rsid w:val="4A152F65"/>
    <w:rsid w:val="4A3E0914"/>
    <w:rsid w:val="4A3F1207"/>
    <w:rsid w:val="4A57472F"/>
    <w:rsid w:val="4A715E3D"/>
    <w:rsid w:val="4AB72982"/>
    <w:rsid w:val="4AC06049"/>
    <w:rsid w:val="4B1B2082"/>
    <w:rsid w:val="4B3F213F"/>
    <w:rsid w:val="4B4E0D2E"/>
    <w:rsid w:val="4B635F8B"/>
    <w:rsid w:val="4B65032C"/>
    <w:rsid w:val="4B712A43"/>
    <w:rsid w:val="4B82202B"/>
    <w:rsid w:val="4BB61578"/>
    <w:rsid w:val="4BBE1692"/>
    <w:rsid w:val="4BCA0C2B"/>
    <w:rsid w:val="4BD65A7B"/>
    <w:rsid w:val="4BE106C3"/>
    <w:rsid w:val="4BF2055B"/>
    <w:rsid w:val="4C0B49E3"/>
    <w:rsid w:val="4C180EC0"/>
    <w:rsid w:val="4C29421D"/>
    <w:rsid w:val="4C696745"/>
    <w:rsid w:val="4C737423"/>
    <w:rsid w:val="4C987A51"/>
    <w:rsid w:val="4C993ABE"/>
    <w:rsid w:val="4C9B1B8B"/>
    <w:rsid w:val="4CAA2DCE"/>
    <w:rsid w:val="4CB96EE9"/>
    <w:rsid w:val="4CD66C96"/>
    <w:rsid w:val="4CDC5A3B"/>
    <w:rsid w:val="4CDF0E5D"/>
    <w:rsid w:val="4CE376D5"/>
    <w:rsid w:val="4D0D3FCB"/>
    <w:rsid w:val="4D2124FF"/>
    <w:rsid w:val="4D547564"/>
    <w:rsid w:val="4D6C65CD"/>
    <w:rsid w:val="4D735DA4"/>
    <w:rsid w:val="4D8217BA"/>
    <w:rsid w:val="4D9C1BB4"/>
    <w:rsid w:val="4DC65A69"/>
    <w:rsid w:val="4DF4626D"/>
    <w:rsid w:val="4DFC20A2"/>
    <w:rsid w:val="4DFF1B97"/>
    <w:rsid w:val="4E020B1B"/>
    <w:rsid w:val="4E043535"/>
    <w:rsid w:val="4E0A0B84"/>
    <w:rsid w:val="4E1362FB"/>
    <w:rsid w:val="4E25360E"/>
    <w:rsid w:val="4E2719FC"/>
    <w:rsid w:val="4E4A331D"/>
    <w:rsid w:val="4E504366"/>
    <w:rsid w:val="4E5E12F1"/>
    <w:rsid w:val="4E62045F"/>
    <w:rsid w:val="4E74636C"/>
    <w:rsid w:val="4E783F31"/>
    <w:rsid w:val="4EAC689C"/>
    <w:rsid w:val="4EB25AA5"/>
    <w:rsid w:val="4EDD2691"/>
    <w:rsid w:val="4EF911E3"/>
    <w:rsid w:val="4EF94046"/>
    <w:rsid w:val="4F0048E8"/>
    <w:rsid w:val="4F0C760F"/>
    <w:rsid w:val="4F15188C"/>
    <w:rsid w:val="4F1C48C2"/>
    <w:rsid w:val="4F255836"/>
    <w:rsid w:val="4F29165C"/>
    <w:rsid w:val="4F3F24FD"/>
    <w:rsid w:val="4F4F67C3"/>
    <w:rsid w:val="4F580453"/>
    <w:rsid w:val="4F647CAE"/>
    <w:rsid w:val="4F7F4759"/>
    <w:rsid w:val="4F821778"/>
    <w:rsid w:val="4F8A3560"/>
    <w:rsid w:val="4F8A6E9D"/>
    <w:rsid w:val="4F9B314A"/>
    <w:rsid w:val="4FA00EA1"/>
    <w:rsid w:val="4FA7410F"/>
    <w:rsid w:val="4FB10DBD"/>
    <w:rsid w:val="4FD02150"/>
    <w:rsid w:val="4FD47514"/>
    <w:rsid w:val="4FDC31A9"/>
    <w:rsid w:val="4FE15CB0"/>
    <w:rsid w:val="4FF525AA"/>
    <w:rsid w:val="4FF63DCE"/>
    <w:rsid w:val="500A5543"/>
    <w:rsid w:val="501D01A2"/>
    <w:rsid w:val="501D19C7"/>
    <w:rsid w:val="50372FFC"/>
    <w:rsid w:val="50381A05"/>
    <w:rsid w:val="504305E6"/>
    <w:rsid w:val="504C6018"/>
    <w:rsid w:val="50500C93"/>
    <w:rsid w:val="50504D46"/>
    <w:rsid w:val="5060129E"/>
    <w:rsid w:val="506E1264"/>
    <w:rsid w:val="508B7406"/>
    <w:rsid w:val="508D03AE"/>
    <w:rsid w:val="509F73B0"/>
    <w:rsid w:val="50B26A6B"/>
    <w:rsid w:val="50C20F4E"/>
    <w:rsid w:val="50D40C4B"/>
    <w:rsid w:val="50E46F54"/>
    <w:rsid w:val="50F515F4"/>
    <w:rsid w:val="5144267E"/>
    <w:rsid w:val="514D07CA"/>
    <w:rsid w:val="51604849"/>
    <w:rsid w:val="51747844"/>
    <w:rsid w:val="51777F08"/>
    <w:rsid w:val="518F36F6"/>
    <w:rsid w:val="51912DDA"/>
    <w:rsid w:val="51A57E8E"/>
    <w:rsid w:val="51AB47E1"/>
    <w:rsid w:val="51B047FE"/>
    <w:rsid w:val="51B204B9"/>
    <w:rsid w:val="51B56296"/>
    <w:rsid w:val="51C72834"/>
    <w:rsid w:val="51E74EF3"/>
    <w:rsid w:val="51F356F0"/>
    <w:rsid w:val="51FE1F11"/>
    <w:rsid w:val="520C2961"/>
    <w:rsid w:val="522F500B"/>
    <w:rsid w:val="523852D6"/>
    <w:rsid w:val="523E768F"/>
    <w:rsid w:val="5242577E"/>
    <w:rsid w:val="52636FAF"/>
    <w:rsid w:val="527076ED"/>
    <w:rsid w:val="52783884"/>
    <w:rsid w:val="528979D5"/>
    <w:rsid w:val="52AC28BC"/>
    <w:rsid w:val="52B05067"/>
    <w:rsid w:val="52CC23E6"/>
    <w:rsid w:val="52D7787C"/>
    <w:rsid w:val="52E07238"/>
    <w:rsid w:val="52EA11D5"/>
    <w:rsid w:val="5306390C"/>
    <w:rsid w:val="5329120F"/>
    <w:rsid w:val="536F68C7"/>
    <w:rsid w:val="5382736B"/>
    <w:rsid w:val="539E491F"/>
    <w:rsid w:val="53B24EEA"/>
    <w:rsid w:val="53B97E84"/>
    <w:rsid w:val="53BF4F14"/>
    <w:rsid w:val="53C72845"/>
    <w:rsid w:val="53CA6414"/>
    <w:rsid w:val="53D00E36"/>
    <w:rsid w:val="53D31D47"/>
    <w:rsid w:val="53DD499C"/>
    <w:rsid w:val="53EF09CA"/>
    <w:rsid w:val="53F014B1"/>
    <w:rsid w:val="5408182A"/>
    <w:rsid w:val="54125F57"/>
    <w:rsid w:val="54187343"/>
    <w:rsid w:val="541C31AF"/>
    <w:rsid w:val="5420466B"/>
    <w:rsid w:val="5433414C"/>
    <w:rsid w:val="54465F20"/>
    <w:rsid w:val="544E4417"/>
    <w:rsid w:val="545C2861"/>
    <w:rsid w:val="545D4199"/>
    <w:rsid w:val="54831B18"/>
    <w:rsid w:val="54900DA7"/>
    <w:rsid w:val="549502FD"/>
    <w:rsid w:val="54AB09A6"/>
    <w:rsid w:val="54AF20D4"/>
    <w:rsid w:val="54B72A99"/>
    <w:rsid w:val="54BC49A0"/>
    <w:rsid w:val="54EE39DB"/>
    <w:rsid w:val="54F00CE8"/>
    <w:rsid w:val="55022976"/>
    <w:rsid w:val="551C096F"/>
    <w:rsid w:val="55240097"/>
    <w:rsid w:val="552C3D46"/>
    <w:rsid w:val="554D13EE"/>
    <w:rsid w:val="55730ADB"/>
    <w:rsid w:val="559341A6"/>
    <w:rsid w:val="55B6370E"/>
    <w:rsid w:val="55C57ADE"/>
    <w:rsid w:val="55CE22F2"/>
    <w:rsid w:val="56160365"/>
    <w:rsid w:val="561717F3"/>
    <w:rsid w:val="564D4072"/>
    <w:rsid w:val="566E6821"/>
    <w:rsid w:val="56821842"/>
    <w:rsid w:val="56DD747D"/>
    <w:rsid w:val="56EE039D"/>
    <w:rsid w:val="56F96728"/>
    <w:rsid w:val="570A3D11"/>
    <w:rsid w:val="571F273F"/>
    <w:rsid w:val="572F7A73"/>
    <w:rsid w:val="57512F39"/>
    <w:rsid w:val="575B3A04"/>
    <w:rsid w:val="575B5634"/>
    <w:rsid w:val="575D7EC0"/>
    <w:rsid w:val="576138FC"/>
    <w:rsid w:val="57805D82"/>
    <w:rsid w:val="578736CD"/>
    <w:rsid w:val="578739BB"/>
    <w:rsid w:val="57893C0F"/>
    <w:rsid w:val="5798256F"/>
    <w:rsid w:val="579840C7"/>
    <w:rsid w:val="579C7170"/>
    <w:rsid w:val="57B778B8"/>
    <w:rsid w:val="57C2221D"/>
    <w:rsid w:val="57DA7B88"/>
    <w:rsid w:val="57E1536E"/>
    <w:rsid w:val="57FD673B"/>
    <w:rsid w:val="580D12B3"/>
    <w:rsid w:val="583A7FA8"/>
    <w:rsid w:val="58544955"/>
    <w:rsid w:val="58566AE7"/>
    <w:rsid w:val="585962B5"/>
    <w:rsid w:val="585F5B75"/>
    <w:rsid w:val="587A4269"/>
    <w:rsid w:val="589A5A5F"/>
    <w:rsid w:val="58B94375"/>
    <w:rsid w:val="58BA4A70"/>
    <w:rsid w:val="5902444F"/>
    <w:rsid w:val="591B5CBF"/>
    <w:rsid w:val="5927514C"/>
    <w:rsid w:val="59450489"/>
    <w:rsid w:val="594F610B"/>
    <w:rsid w:val="59600EE5"/>
    <w:rsid w:val="59634BDC"/>
    <w:rsid w:val="59941B20"/>
    <w:rsid w:val="599A4004"/>
    <w:rsid w:val="599B086D"/>
    <w:rsid w:val="59B927ED"/>
    <w:rsid w:val="59BF5C8E"/>
    <w:rsid w:val="59D97EC2"/>
    <w:rsid w:val="59DC08D0"/>
    <w:rsid w:val="59E24823"/>
    <w:rsid w:val="59E27409"/>
    <w:rsid w:val="59E52BA1"/>
    <w:rsid w:val="59ED36DC"/>
    <w:rsid w:val="59FC781F"/>
    <w:rsid w:val="5A3526A3"/>
    <w:rsid w:val="5A370571"/>
    <w:rsid w:val="5A4E41C1"/>
    <w:rsid w:val="5A6210CC"/>
    <w:rsid w:val="5A7348C9"/>
    <w:rsid w:val="5A7521D8"/>
    <w:rsid w:val="5A7E7218"/>
    <w:rsid w:val="5A834641"/>
    <w:rsid w:val="5A9725BE"/>
    <w:rsid w:val="5AC76508"/>
    <w:rsid w:val="5AD45AFB"/>
    <w:rsid w:val="5AFC1624"/>
    <w:rsid w:val="5B095493"/>
    <w:rsid w:val="5B115BA8"/>
    <w:rsid w:val="5B235AE9"/>
    <w:rsid w:val="5B246A53"/>
    <w:rsid w:val="5B416E74"/>
    <w:rsid w:val="5B437EA2"/>
    <w:rsid w:val="5B4C428F"/>
    <w:rsid w:val="5B534ED1"/>
    <w:rsid w:val="5B7E3213"/>
    <w:rsid w:val="5B8859A0"/>
    <w:rsid w:val="5B9F7743"/>
    <w:rsid w:val="5BA109BC"/>
    <w:rsid w:val="5BAE7622"/>
    <w:rsid w:val="5BB522B5"/>
    <w:rsid w:val="5BBA4618"/>
    <w:rsid w:val="5BBF589E"/>
    <w:rsid w:val="5BF250F3"/>
    <w:rsid w:val="5BF84DDB"/>
    <w:rsid w:val="5C111338"/>
    <w:rsid w:val="5C491680"/>
    <w:rsid w:val="5C5424D4"/>
    <w:rsid w:val="5C6349F0"/>
    <w:rsid w:val="5C691941"/>
    <w:rsid w:val="5C7919DF"/>
    <w:rsid w:val="5CAA3741"/>
    <w:rsid w:val="5CB35D47"/>
    <w:rsid w:val="5CC85C68"/>
    <w:rsid w:val="5CEC3A93"/>
    <w:rsid w:val="5CEF405D"/>
    <w:rsid w:val="5CFE5040"/>
    <w:rsid w:val="5D1341B2"/>
    <w:rsid w:val="5D251093"/>
    <w:rsid w:val="5D287B54"/>
    <w:rsid w:val="5D3047D1"/>
    <w:rsid w:val="5D44590F"/>
    <w:rsid w:val="5D494018"/>
    <w:rsid w:val="5D6B14A2"/>
    <w:rsid w:val="5D9B0E6A"/>
    <w:rsid w:val="5D9E1AED"/>
    <w:rsid w:val="5D9E4E16"/>
    <w:rsid w:val="5DBA0135"/>
    <w:rsid w:val="5DCD5DE5"/>
    <w:rsid w:val="5DD437EF"/>
    <w:rsid w:val="5DE8314A"/>
    <w:rsid w:val="5DF16302"/>
    <w:rsid w:val="5DFF4B46"/>
    <w:rsid w:val="5E3B0A10"/>
    <w:rsid w:val="5E424B71"/>
    <w:rsid w:val="5E881A80"/>
    <w:rsid w:val="5EB51AB3"/>
    <w:rsid w:val="5EC33621"/>
    <w:rsid w:val="5ED3285D"/>
    <w:rsid w:val="5ED65E2E"/>
    <w:rsid w:val="5EF31C67"/>
    <w:rsid w:val="5EF4004E"/>
    <w:rsid w:val="5EFA106E"/>
    <w:rsid w:val="5EFF06CD"/>
    <w:rsid w:val="5F010576"/>
    <w:rsid w:val="5F0251FA"/>
    <w:rsid w:val="5F2443E5"/>
    <w:rsid w:val="5F4475AE"/>
    <w:rsid w:val="5F4A6799"/>
    <w:rsid w:val="5F6C2424"/>
    <w:rsid w:val="5F8B0011"/>
    <w:rsid w:val="5F946A7C"/>
    <w:rsid w:val="5FBA79B0"/>
    <w:rsid w:val="5FC61813"/>
    <w:rsid w:val="5FD57CF6"/>
    <w:rsid w:val="5FEC3CF2"/>
    <w:rsid w:val="5FF50EAD"/>
    <w:rsid w:val="600676E3"/>
    <w:rsid w:val="601C5687"/>
    <w:rsid w:val="60273055"/>
    <w:rsid w:val="602B7B91"/>
    <w:rsid w:val="60391C4C"/>
    <w:rsid w:val="603B021E"/>
    <w:rsid w:val="603C0CB4"/>
    <w:rsid w:val="60584683"/>
    <w:rsid w:val="606F768E"/>
    <w:rsid w:val="608D00E3"/>
    <w:rsid w:val="60992490"/>
    <w:rsid w:val="60A1419A"/>
    <w:rsid w:val="60A43A47"/>
    <w:rsid w:val="60A96C7D"/>
    <w:rsid w:val="60B86281"/>
    <w:rsid w:val="60C33C2B"/>
    <w:rsid w:val="60E97ACC"/>
    <w:rsid w:val="61160E7E"/>
    <w:rsid w:val="613066A4"/>
    <w:rsid w:val="61311E12"/>
    <w:rsid w:val="61637659"/>
    <w:rsid w:val="617C570B"/>
    <w:rsid w:val="61853804"/>
    <w:rsid w:val="619B53CA"/>
    <w:rsid w:val="619D7B0C"/>
    <w:rsid w:val="61A40FD0"/>
    <w:rsid w:val="61A56DFA"/>
    <w:rsid w:val="61EB5F1D"/>
    <w:rsid w:val="621B5631"/>
    <w:rsid w:val="62370DC5"/>
    <w:rsid w:val="626D5F91"/>
    <w:rsid w:val="627E7D9D"/>
    <w:rsid w:val="628407FE"/>
    <w:rsid w:val="62880405"/>
    <w:rsid w:val="629073C4"/>
    <w:rsid w:val="62996318"/>
    <w:rsid w:val="629D0770"/>
    <w:rsid w:val="62AA6D2C"/>
    <w:rsid w:val="62B0179B"/>
    <w:rsid w:val="62CC094F"/>
    <w:rsid w:val="62F27EBD"/>
    <w:rsid w:val="62F95075"/>
    <w:rsid w:val="630334E9"/>
    <w:rsid w:val="63242B23"/>
    <w:rsid w:val="634E31D8"/>
    <w:rsid w:val="635C73A1"/>
    <w:rsid w:val="63605437"/>
    <w:rsid w:val="636B76BA"/>
    <w:rsid w:val="63743838"/>
    <w:rsid w:val="637455EF"/>
    <w:rsid w:val="637509AF"/>
    <w:rsid w:val="63A23228"/>
    <w:rsid w:val="63AB5D44"/>
    <w:rsid w:val="63B04CF8"/>
    <w:rsid w:val="63BA7188"/>
    <w:rsid w:val="63DF59C2"/>
    <w:rsid w:val="63E6136F"/>
    <w:rsid w:val="63EA625B"/>
    <w:rsid w:val="63EE0992"/>
    <w:rsid w:val="63F12A17"/>
    <w:rsid w:val="63FC6F31"/>
    <w:rsid w:val="642E4F72"/>
    <w:rsid w:val="646469D4"/>
    <w:rsid w:val="647A419D"/>
    <w:rsid w:val="64846083"/>
    <w:rsid w:val="64851089"/>
    <w:rsid w:val="64983CC9"/>
    <w:rsid w:val="64B109D5"/>
    <w:rsid w:val="64E43E7F"/>
    <w:rsid w:val="64FE5C71"/>
    <w:rsid w:val="65080897"/>
    <w:rsid w:val="65107E36"/>
    <w:rsid w:val="654E476E"/>
    <w:rsid w:val="657B11CD"/>
    <w:rsid w:val="658A6BCD"/>
    <w:rsid w:val="659D0782"/>
    <w:rsid w:val="659D7C90"/>
    <w:rsid w:val="65B300B5"/>
    <w:rsid w:val="65D04EEB"/>
    <w:rsid w:val="65D424B9"/>
    <w:rsid w:val="65F55C32"/>
    <w:rsid w:val="66001BA4"/>
    <w:rsid w:val="66025947"/>
    <w:rsid w:val="660A3291"/>
    <w:rsid w:val="663C7469"/>
    <w:rsid w:val="668A41F2"/>
    <w:rsid w:val="668D0060"/>
    <w:rsid w:val="66965CDC"/>
    <w:rsid w:val="66B8269C"/>
    <w:rsid w:val="66DA6749"/>
    <w:rsid w:val="67051D14"/>
    <w:rsid w:val="671D46C8"/>
    <w:rsid w:val="671F22A3"/>
    <w:rsid w:val="67291A35"/>
    <w:rsid w:val="673669FF"/>
    <w:rsid w:val="67393CB7"/>
    <w:rsid w:val="673C6439"/>
    <w:rsid w:val="676A0B2B"/>
    <w:rsid w:val="676C3006"/>
    <w:rsid w:val="67827A7F"/>
    <w:rsid w:val="67A667D3"/>
    <w:rsid w:val="67A74C82"/>
    <w:rsid w:val="67A95111"/>
    <w:rsid w:val="67C365BF"/>
    <w:rsid w:val="67D8341E"/>
    <w:rsid w:val="67E46FF5"/>
    <w:rsid w:val="67ED6C16"/>
    <w:rsid w:val="680A6C82"/>
    <w:rsid w:val="6824034C"/>
    <w:rsid w:val="68346C45"/>
    <w:rsid w:val="683E3347"/>
    <w:rsid w:val="6843364C"/>
    <w:rsid w:val="685E57CE"/>
    <w:rsid w:val="685F4AA0"/>
    <w:rsid w:val="68623D3F"/>
    <w:rsid w:val="686C7E0A"/>
    <w:rsid w:val="68757042"/>
    <w:rsid w:val="687D6111"/>
    <w:rsid w:val="6886166B"/>
    <w:rsid w:val="68954A3C"/>
    <w:rsid w:val="689B0DF8"/>
    <w:rsid w:val="68B5096E"/>
    <w:rsid w:val="68CC10BC"/>
    <w:rsid w:val="68F44B09"/>
    <w:rsid w:val="68FA1B9A"/>
    <w:rsid w:val="694E046E"/>
    <w:rsid w:val="69652D27"/>
    <w:rsid w:val="696A42A3"/>
    <w:rsid w:val="69952A0C"/>
    <w:rsid w:val="699A1218"/>
    <w:rsid w:val="699B4BDB"/>
    <w:rsid w:val="69A51678"/>
    <w:rsid w:val="69BB329B"/>
    <w:rsid w:val="69BD4C61"/>
    <w:rsid w:val="69FC3A36"/>
    <w:rsid w:val="69FC56C6"/>
    <w:rsid w:val="69FD3B6F"/>
    <w:rsid w:val="6A0065EF"/>
    <w:rsid w:val="6A1F1C32"/>
    <w:rsid w:val="6A616283"/>
    <w:rsid w:val="6A641407"/>
    <w:rsid w:val="6A656882"/>
    <w:rsid w:val="6A8B60FB"/>
    <w:rsid w:val="6A9674BF"/>
    <w:rsid w:val="6A9A37E0"/>
    <w:rsid w:val="6AA604CA"/>
    <w:rsid w:val="6AB67B97"/>
    <w:rsid w:val="6ADB41F3"/>
    <w:rsid w:val="6AFB4F4A"/>
    <w:rsid w:val="6B12444F"/>
    <w:rsid w:val="6B2A12A7"/>
    <w:rsid w:val="6B4533C9"/>
    <w:rsid w:val="6B5C39DF"/>
    <w:rsid w:val="6B5E11EE"/>
    <w:rsid w:val="6B611EB1"/>
    <w:rsid w:val="6B7439F8"/>
    <w:rsid w:val="6B961766"/>
    <w:rsid w:val="6BC8334A"/>
    <w:rsid w:val="6BD61A98"/>
    <w:rsid w:val="6BF77F96"/>
    <w:rsid w:val="6BFA77B0"/>
    <w:rsid w:val="6BFE19E1"/>
    <w:rsid w:val="6C050A47"/>
    <w:rsid w:val="6C0B1A74"/>
    <w:rsid w:val="6C16659B"/>
    <w:rsid w:val="6C27235B"/>
    <w:rsid w:val="6C3342D8"/>
    <w:rsid w:val="6C394A8B"/>
    <w:rsid w:val="6C420156"/>
    <w:rsid w:val="6C5142B7"/>
    <w:rsid w:val="6C7457E7"/>
    <w:rsid w:val="6C7D6E82"/>
    <w:rsid w:val="6C8311C3"/>
    <w:rsid w:val="6CA5691E"/>
    <w:rsid w:val="6CF070AE"/>
    <w:rsid w:val="6CFC1EEB"/>
    <w:rsid w:val="6CFD2D93"/>
    <w:rsid w:val="6D1B3C07"/>
    <w:rsid w:val="6D290842"/>
    <w:rsid w:val="6D2A6B5F"/>
    <w:rsid w:val="6D37105F"/>
    <w:rsid w:val="6D680792"/>
    <w:rsid w:val="6D765565"/>
    <w:rsid w:val="6DAB0FE0"/>
    <w:rsid w:val="6DE22867"/>
    <w:rsid w:val="6DE2486F"/>
    <w:rsid w:val="6DEE7FF8"/>
    <w:rsid w:val="6E0B6604"/>
    <w:rsid w:val="6E1E5CB1"/>
    <w:rsid w:val="6E51496A"/>
    <w:rsid w:val="6E8555D0"/>
    <w:rsid w:val="6E876629"/>
    <w:rsid w:val="6E893B3A"/>
    <w:rsid w:val="6EDA7020"/>
    <w:rsid w:val="6EDF1C43"/>
    <w:rsid w:val="6F08338C"/>
    <w:rsid w:val="6F492FDA"/>
    <w:rsid w:val="6F5013AD"/>
    <w:rsid w:val="6F561A7D"/>
    <w:rsid w:val="6F6005AE"/>
    <w:rsid w:val="6FA629B9"/>
    <w:rsid w:val="6FB41CDF"/>
    <w:rsid w:val="6FE52B7F"/>
    <w:rsid w:val="70047746"/>
    <w:rsid w:val="701B22C2"/>
    <w:rsid w:val="70382795"/>
    <w:rsid w:val="704A18A5"/>
    <w:rsid w:val="70535193"/>
    <w:rsid w:val="705353D7"/>
    <w:rsid w:val="70595CFD"/>
    <w:rsid w:val="70731CBA"/>
    <w:rsid w:val="7092432A"/>
    <w:rsid w:val="70AB2A5F"/>
    <w:rsid w:val="70C40F6B"/>
    <w:rsid w:val="70FF2B52"/>
    <w:rsid w:val="71053071"/>
    <w:rsid w:val="710C4547"/>
    <w:rsid w:val="71146B3B"/>
    <w:rsid w:val="711E1A75"/>
    <w:rsid w:val="715E5257"/>
    <w:rsid w:val="718176C8"/>
    <w:rsid w:val="71BB1264"/>
    <w:rsid w:val="71C14470"/>
    <w:rsid w:val="71C15629"/>
    <w:rsid w:val="71DD01AD"/>
    <w:rsid w:val="71E01DDD"/>
    <w:rsid w:val="72374BF5"/>
    <w:rsid w:val="723D68AF"/>
    <w:rsid w:val="724721AC"/>
    <w:rsid w:val="72705108"/>
    <w:rsid w:val="729452D5"/>
    <w:rsid w:val="72F657B0"/>
    <w:rsid w:val="72FC409A"/>
    <w:rsid w:val="72FE4B6F"/>
    <w:rsid w:val="73032FC0"/>
    <w:rsid w:val="730A49CC"/>
    <w:rsid w:val="730F48D7"/>
    <w:rsid w:val="73253B84"/>
    <w:rsid w:val="733D0BED"/>
    <w:rsid w:val="73486906"/>
    <w:rsid w:val="736C2E10"/>
    <w:rsid w:val="738707F8"/>
    <w:rsid w:val="738754CA"/>
    <w:rsid w:val="738B6F89"/>
    <w:rsid w:val="73C056D8"/>
    <w:rsid w:val="73CB6AC4"/>
    <w:rsid w:val="73ED1A3A"/>
    <w:rsid w:val="73F05696"/>
    <w:rsid w:val="73F50B6F"/>
    <w:rsid w:val="74146799"/>
    <w:rsid w:val="741A1B16"/>
    <w:rsid w:val="741E67C6"/>
    <w:rsid w:val="74202010"/>
    <w:rsid w:val="742C5E27"/>
    <w:rsid w:val="74551D23"/>
    <w:rsid w:val="745D7B18"/>
    <w:rsid w:val="745F299C"/>
    <w:rsid w:val="7466617E"/>
    <w:rsid w:val="746F1484"/>
    <w:rsid w:val="74850541"/>
    <w:rsid w:val="74B800CA"/>
    <w:rsid w:val="74F55B27"/>
    <w:rsid w:val="752B5C1E"/>
    <w:rsid w:val="753D165B"/>
    <w:rsid w:val="75511543"/>
    <w:rsid w:val="756B2471"/>
    <w:rsid w:val="75726F76"/>
    <w:rsid w:val="758D6086"/>
    <w:rsid w:val="758F1A33"/>
    <w:rsid w:val="75DC3DC2"/>
    <w:rsid w:val="75F8009A"/>
    <w:rsid w:val="762B22A9"/>
    <w:rsid w:val="763A3819"/>
    <w:rsid w:val="76471DE8"/>
    <w:rsid w:val="764C1D57"/>
    <w:rsid w:val="7668735E"/>
    <w:rsid w:val="76701D3D"/>
    <w:rsid w:val="76951140"/>
    <w:rsid w:val="76974BD9"/>
    <w:rsid w:val="76977026"/>
    <w:rsid w:val="76A70C95"/>
    <w:rsid w:val="76D15D09"/>
    <w:rsid w:val="76EB626F"/>
    <w:rsid w:val="76F57B1F"/>
    <w:rsid w:val="771349E5"/>
    <w:rsid w:val="7714635C"/>
    <w:rsid w:val="771750EA"/>
    <w:rsid w:val="771C30FA"/>
    <w:rsid w:val="77206134"/>
    <w:rsid w:val="772F3A61"/>
    <w:rsid w:val="77337535"/>
    <w:rsid w:val="773553A7"/>
    <w:rsid w:val="77517BBD"/>
    <w:rsid w:val="77580A66"/>
    <w:rsid w:val="778D01FE"/>
    <w:rsid w:val="77A3436B"/>
    <w:rsid w:val="77B86288"/>
    <w:rsid w:val="77F437B1"/>
    <w:rsid w:val="780738D1"/>
    <w:rsid w:val="782226C6"/>
    <w:rsid w:val="783D4AFF"/>
    <w:rsid w:val="783D631D"/>
    <w:rsid w:val="784C457D"/>
    <w:rsid w:val="784D30F3"/>
    <w:rsid w:val="785D4173"/>
    <w:rsid w:val="78693C27"/>
    <w:rsid w:val="788A2C6A"/>
    <w:rsid w:val="78AD0D21"/>
    <w:rsid w:val="78B73B4F"/>
    <w:rsid w:val="78B934ED"/>
    <w:rsid w:val="78C37C8A"/>
    <w:rsid w:val="78DE2D7C"/>
    <w:rsid w:val="790C1AD4"/>
    <w:rsid w:val="7922596C"/>
    <w:rsid w:val="792F01A6"/>
    <w:rsid w:val="79382965"/>
    <w:rsid w:val="794C1894"/>
    <w:rsid w:val="795161CA"/>
    <w:rsid w:val="79820F11"/>
    <w:rsid w:val="79A81252"/>
    <w:rsid w:val="79AC037E"/>
    <w:rsid w:val="79B4594A"/>
    <w:rsid w:val="79B978EA"/>
    <w:rsid w:val="79BC708D"/>
    <w:rsid w:val="79EB1C7D"/>
    <w:rsid w:val="79F35AB0"/>
    <w:rsid w:val="7A1B476E"/>
    <w:rsid w:val="7A2B429F"/>
    <w:rsid w:val="7A410F49"/>
    <w:rsid w:val="7A50702E"/>
    <w:rsid w:val="7A9722EA"/>
    <w:rsid w:val="7AA274F5"/>
    <w:rsid w:val="7AD324E9"/>
    <w:rsid w:val="7AF27BF0"/>
    <w:rsid w:val="7B1A6AB5"/>
    <w:rsid w:val="7B327BB5"/>
    <w:rsid w:val="7B33563C"/>
    <w:rsid w:val="7B4C0E94"/>
    <w:rsid w:val="7B5737ED"/>
    <w:rsid w:val="7B594633"/>
    <w:rsid w:val="7B763FD0"/>
    <w:rsid w:val="7B8D6D12"/>
    <w:rsid w:val="7B9147B3"/>
    <w:rsid w:val="7BAC1017"/>
    <w:rsid w:val="7BC5015F"/>
    <w:rsid w:val="7BD80522"/>
    <w:rsid w:val="7BDB40C8"/>
    <w:rsid w:val="7BE40F02"/>
    <w:rsid w:val="7BFC639E"/>
    <w:rsid w:val="7C003BCE"/>
    <w:rsid w:val="7C1060A4"/>
    <w:rsid w:val="7C212B16"/>
    <w:rsid w:val="7C261DEC"/>
    <w:rsid w:val="7C344D27"/>
    <w:rsid w:val="7C415C93"/>
    <w:rsid w:val="7C6034EF"/>
    <w:rsid w:val="7C8F3841"/>
    <w:rsid w:val="7C927737"/>
    <w:rsid w:val="7CE055BA"/>
    <w:rsid w:val="7CF42082"/>
    <w:rsid w:val="7CF85C12"/>
    <w:rsid w:val="7CFC1051"/>
    <w:rsid w:val="7D014B76"/>
    <w:rsid w:val="7D0746CC"/>
    <w:rsid w:val="7D15058B"/>
    <w:rsid w:val="7D157DA1"/>
    <w:rsid w:val="7D213138"/>
    <w:rsid w:val="7D2521B2"/>
    <w:rsid w:val="7D2D0465"/>
    <w:rsid w:val="7D317598"/>
    <w:rsid w:val="7D3230DC"/>
    <w:rsid w:val="7D381A8F"/>
    <w:rsid w:val="7D4D08D5"/>
    <w:rsid w:val="7D551F58"/>
    <w:rsid w:val="7D6A282B"/>
    <w:rsid w:val="7D96066F"/>
    <w:rsid w:val="7DCF227E"/>
    <w:rsid w:val="7DF04831"/>
    <w:rsid w:val="7DF22A1C"/>
    <w:rsid w:val="7E0E1134"/>
    <w:rsid w:val="7E282CD5"/>
    <w:rsid w:val="7E3672A9"/>
    <w:rsid w:val="7E4618EE"/>
    <w:rsid w:val="7E49452F"/>
    <w:rsid w:val="7E577B57"/>
    <w:rsid w:val="7E7A400D"/>
    <w:rsid w:val="7E852039"/>
    <w:rsid w:val="7E872237"/>
    <w:rsid w:val="7E873820"/>
    <w:rsid w:val="7E8C3F75"/>
    <w:rsid w:val="7E9832EF"/>
    <w:rsid w:val="7EA11750"/>
    <w:rsid w:val="7EA80241"/>
    <w:rsid w:val="7EAB6E1B"/>
    <w:rsid w:val="7EB97C47"/>
    <w:rsid w:val="7ED56469"/>
    <w:rsid w:val="7ED76DD4"/>
    <w:rsid w:val="7EDA1183"/>
    <w:rsid w:val="7EE354CD"/>
    <w:rsid w:val="7F06366D"/>
    <w:rsid w:val="7F13011A"/>
    <w:rsid w:val="7F183EFD"/>
    <w:rsid w:val="7F5456A0"/>
    <w:rsid w:val="7F5A396B"/>
    <w:rsid w:val="7F5C0130"/>
    <w:rsid w:val="7F79289E"/>
    <w:rsid w:val="7F8F1F7C"/>
    <w:rsid w:val="7FA8445B"/>
    <w:rsid w:val="7FCA114D"/>
    <w:rsid w:val="7FD338C7"/>
    <w:rsid w:val="7FD422E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D71186F"/>
  <w15:docId w15:val="{4627FFC2-29F7-4BDA-9386-C977D1603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qFormat="1"/>
    <w:lsdException w:name="index 3" w:semiHidden="1" w:qFormat="1"/>
    <w:lsdException w:name="index 4"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qFormat="1"/>
    <w:lsdException w:name="toc 4" w:unhideWhenUsed="1" w:qFormat="1"/>
    <w:lsdException w:name="toc 5" w:unhideWhenUsed="1" w:qFormat="1"/>
    <w:lsdException w:name="toc 6" w:unhideWhenUsed="1" w:qFormat="1"/>
    <w:lsdException w:name="toc 7" w:unhideWhenUsed="1" w:qFormat="1"/>
    <w:lsdException w:name="toc 8" w:unhideWhenUsed="1" w:qFormat="1"/>
    <w:lsdException w:name="toc 9" w:unhideWhenUsed="1" w:qFormat="1"/>
    <w:lsdException w:name="Normal Indent" w:uiPriority="0" w:qFormat="1"/>
    <w:lsdException w:name="footnote text" w:semiHidden="1" w:unhideWhenUsed="1"/>
    <w:lsdException w:name="annotation text" w:uiPriority="0" w:qFormat="1"/>
    <w:lsdException w:name="header" w:qFormat="1"/>
    <w:lsdException w:name="footer" w:qFormat="1"/>
    <w:lsdException w:name="index heading" w:semiHidden="1" w:qFormat="1"/>
    <w:lsdException w:name="caption" w:uiPriority="0" w:qFormat="1"/>
    <w:lsdException w:name="table of figures" w:semiHidden="1" w:qFormat="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unhideWhenUsed="1" w:qFormat="1"/>
    <w:lsdException w:name="List 4" w:semiHidden="1" w:unhideWhenUsed="1"/>
    <w:lsdException w:name="List 5" w:semiHidden="1" w:unhideWhenUsed="1"/>
    <w:lsdException w:name="List Bullet 2" w:uiPriority="0"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uiPriority="0" w:qFormat="1"/>
    <w:lsdException w:name="Subtitle" w:uiPriority="0" w:qFormat="1"/>
    <w:lsdException w:name="Salutation" w:semiHidden="1" w:unhideWhenUsed="1"/>
    <w:lsdException w:name="Date" w:unhideWhenUsed="1" w:qFormat="1"/>
    <w:lsdException w:name="Body Text First Indent" w:qFormat="1"/>
    <w:lsdException w:name="Body Text First Indent 2" w:qFormat="1"/>
    <w:lsdException w:name="Note Heading" w:semiHidden="1" w:unhideWhenUsed="1"/>
    <w:lsdException w:name="Body Text 2" w:qFormat="1"/>
    <w:lsdException w:name="Body Text 3" w:qFormat="1"/>
    <w:lsdException w:name="Body Text Indent 2" w:unhideWhenUsed="1" w:qFormat="1"/>
    <w:lsdException w:name="Body Text Indent 3" w:qFormat="1"/>
    <w:lsdException w:name="Block Text" w:semiHidden="1" w:unhideWhenUsed="1"/>
    <w:lsdException w:name="Hyperlink" w:qFormat="1"/>
    <w:lsdException w:name="FollowedHyperlink" w:qFormat="1"/>
    <w:lsdException w:name="Strong" w:uiPriority="22" w:qFormat="1"/>
    <w:lsdException w:name="Emphasis" w:uiPriority="2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uiPriority="0" w:unhideWhenUsed="1" w:qFormat="1"/>
    <w:lsdException w:name="HTML Address" w:semiHidden="1" w:unhideWhenUsed="1"/>
    <w:lsdException w:name="HTML Cite" w:uiPriority="0" w:qFormat="1"/>
    <w:lsdException w:name="HTML Code" w:uiPriority="0" w:unhideWhenUsed="1" w:qFormat="1"/>
    <w:lsdException w:name="HTML Definition" w:uiPriority="0" w:unhideWhenUsed="1" w:qFormat="1"/>
    <w:lsdException w:name="HTML Keyboard" w:uiPriority="0" w:unhideWhenUsed="1" w:qFormat="1"/>
    <w:lsdException w:name="HTML Preformatted" w:unhideWhenUsed="1" w:qFormat="1"/>
    <w:lsdException w:name="HTML Sample" w:uiPriority="0" w:unhideWhenUsed="1" w:qFormat="1"/>
    <w:lsdException w:name="HTML Typewriter" w:uiPriority="0" w:unhideWhenUsed="1" w:qFormat="1"/>
    <w:lsdException w:name="HTML Variable" w:uiPriority="0" w:unhideWhenUsed="1" w:qFormat="1"/>
    <w:lsdException w:name="Normal Table" w:semiHidden="1" w:unhideWhenUsed="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autoRedefine/>
    <w:qFormat/>
    <w:pPr>
      <w:widowControl w:val="0"/>
      <w:jc w:val="both"/>
    </w:pPr>
    <w:rPr>
      <w:kern w:val="2"/>
      <w:sz w:val="21"/>
      <w:szCs w:val="24"/>
    </w:rPr>
  </w:style>
  <w:style w:type="paragraph" w:styleId="1">
    <w:name w:val="heading 1"/>
    <w:basedOn w:val="a0"/>
    <w:next w:val="a0"/>
    <w:link w:val="12"/>
    <w:autoRedefine/>
    <w:qFormat/>
    <w:pPr>
      <w:keepNext/>
      <w:keepLines/>
      <w:numPr>
        <w:numId w:val="1"/>
      </w:numPr>
      <w:spacing w:before="340" w:after="330" w:line="578" w:lineRule="auto"/>
      <w:jc w:val="center"/>
      <w:outlineLvl w:val="0"/>
    </w:pPr>
    <w:rPr>
      <w:b/>
      <w:bCs/>
      <w:kern w:val="44"/>
      <w:sz w:val="32"/>
      <w:szCs w:val="44"/>
    </w:rPr>
  </w:style>
  <w:style w:type="paragraph" w:styleId="20">
    <w:name w:val="heading 2"/>
    <w:basedOn w:val="a0"/>
    <w:next w:val="a0"/>
    <w:link w:val="23"/>
    <w:autoRedefine/>
    <w:uiPriority w:val="99"/>
    <w:qFormat/>
    <w:pPr>
      <w:keepNext/>
      <w:keepLines/>
      <w:numPr>
        <w:ilvl w:val="1"/>
        <w:numId w:val="1"/>
      </w:numPr>
      <w:spacing w:before="260" w:after="260" w:line="416" w:lineRule="auto"/>
      <w:outlineLvl w:val="1"/>
    </w:pPr>
    <w:rPr>
      <w:rFonts w:ascii="Cambria" w:hAnsi="Cambria"/>
      <w:b/>
      <w:bCs/>
      <w:sz w:val="32"/>
      <w:szCs w:val="32"/>
    </w:rPr>
  </w:style>
  <w:style w:type="paragraph" w:styleId="3">
    <w:name w:val="heading 3"/>
    <w:basedOn w:val="a0"/>
    <w:next w:val="a0"/>
    <w:link w:val="30"/>
    <w:autoRedefine/>
    <w:uiPriority w:val="99"/>
    <w:qFormat/>
    <w:pPr>
      <w:keepNext/>
      <w:keepLines/>
      <w:numPr>
        <w:ilvl w:val="2"/>
        <w:numId w:val="1"/>
      </w:numPr>
      <w:spacing w:before="260" w:after="260" w:line="416" w:lineRule="auto"/>
      <w:outlineLvl w:val="2"/>
    </w:pPr>
    <w:rPr>
      <w:b/>
      <w:bCs/>
      <w:sz w:val="32"/>
      <w:szCs w:val="32"/>
    </w:rPr>
  </w:style>
  <w:style w:type="paragraph" w:styleId="4">
    <w:name w:val="heading 4"/>
    <w:basedOn w:val="a0"/>
    <w:next w:val="a0"/>
    <w:link w:val="40"/>
    <w:autoRedefine/>
    <w:uiPriority w:val="99"/>
    <w:qFormat/>
    <w:pPr>
      <w:keepNext/>
      <w:keepLines/>
      <w:numPr>
        <w:ilvl w:val="3"/>
        <w:numId w:val="1"/>
      </w:numPr>
      <w:spacing w:before="280" w:after="290" w:line="376" w:lineRule="auto"/>
      <w:outlineLvl w:val="3"/>
    </w:pPr>
    <w:rPr>
      <w:rFonts w:ascii="Cambria" w:hAnsi="Cambria"/>
      <w:b/>
      <w:bCs/>
      <w:sz w:val="28"/>
      <w:szCs w:val="28"/>
    </w:rPr>
  </w:style>
  <w:style w:type="paragraph" w:styleId="5">
    <w:name w:val="heading 5"/>
    <w:basedOn w:val="a0"/>
    <w:next w:val="a0"/>
    <w:link w:val="50"/>
    <w:autoRedefine/>
    <w:uiPriority w:val="99"/>
    <w:qFormat/>
    <w:pPr>
      <w:keepNext/>
      <w:keepLines/>
      <w:numPr>
        <w:ilvl w:val="4"/>
        <w:numId w:val="1"/>
      </w:numPr>
      <w:spacing w:before="280" w:after="290" w:line="376" w:lineRule="auto"/>
      <w:outlineLvl w:val="4"/>
    </w:pPr>
    <w:rPr>
      <w:b/>
      <w:bCs/>
      <w:sz w:val="28"/>
      <w:szCs w:val="28"/>
    </w:rPr>
  </w:style>
  <w:style w:type="paragraph" w:styleId="6">
    <w:name w:val="heading 6"/>
    <w:basedOn w:val="a0"/>
    <w:next w:val="a0"/>
    <w:link w:val="61"/>
    <w:autoRedefine/>
    <w:uiPriority w:val="99"/>
    <w:qFormat/>
    <w:pPr>
      <w:keepNext/>
      <w:keepLines/>
      <w:numPr>
        <w:ilvl w:val="5"/>
        <w:numId w:val="1"/>
      </w:numPr>
      <w:spacing w:before="240" w:after="64" w:line="320" w:lineRule="auto"/>
      <w:outlineLvl w:val="5"/>
    </w:pPr>
    <w:rPr>
      <w:rFonts w:ascii="Cambria" w:hAnsi="Cambria"/>
      <w:b/>
      <w:bCs/>
      <w:sz w:val="24"/>
    </w:rPr>
  </w:style>
  <w:style w:type="paragraph" w:styleId="7">
    <w:name w:val="heading 7"/>
    <w:basedOn w:val="a0"/>
    <w:next w:val="a0"/>
    <w:link w:val="70"/>
    <w:autoRedefine/>
    <w:uiPriority w:val="99"/>
    <w:qFormat/>
    <w:pPr>
      <w:keepNext/>
      <w:keepLines/>
      <w:numPr>
        <w:ilvl w:val="6"/>
        <w:numId w:val="1"/>
      </w:numPr>
      <w:spacing w:before="240" w:after="64" w:line="320" w:lineRule="auto"/>
      <w:outlineLvl w:val="6"/>
    </w:pPr>
    <w:rPr>
      <w:b/>
      <w:bCs/>
      <w:sz w:val="24"/>
    </w:rPr>
  </w:style>
  <w:style w:type="paragraph" w:styleId="8">
    <w:name w:val="heading 8"/>
    <w:basedOn w:val="a0"/>
    <w:next w:val="a0"/>
    <w:link w:val="80"/>
    <w:autoRedefine/>
    <w:uiPriority w:val="99"/>
    <w:qFormat/>
    <w:pPr>
      <w:keepNext/>
      <w:keepLines/>
      <w:numPr>
        <w:ilvl w:val="7"/>
        <w:numId w:val="1"/>
      </w:numPr>
      <w:spacing w:before="240" w:after="64" w:line="320" w:lineRule="auto"/>
      <w:outlineLvl w:val="7"/>
    </w:pPr>
    <w:rPr>
      <w:rFonts w:ascii="Cambria" w:hAnsi="Cambria"/>
      <w:sz w:val="24"/>
    </w:rPr>
  </w:style>
  <w:style w:type="paragraph" w:styleId="9">
    <w:name w:val="heading 9"/>
    <w:basedOn w:val="a0"/>
    <w:next w:val="a0"/>
    <w:link w:val="90"/>
    <w:autoRedefine/>
    <w:uiPriority w:val="99"/>
    <w:qFormat/>
    <w:pPr>
      <w:keepNext/>
      <w:keepLines/>
      <w:numPr>
        <w:ilvl w:val="8"/>
        <w:numId w:val="1"/>
      </w:numPr>
      <w:spacing w:before="240" w:after="64" w:line="320" w:lineRule="auto"/>
      <w:outlineLvl w:val="8"/>
    </w:pPr>
    <w:rPr>
      <w:rFonts w:ascii="Cambria" w:hAnsi="Cambria"/>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31">
    <w:name w:val="List 3"/>
    <w:basedOn w:val="a0"/>
    <w:autoRedefine/>
    <w:uiPriority w:val="99"/>
    <w:unhideWhenUsed/>
    <w:qFormat/>
    <w:pPr>
      <w:spacing w:before="100" w:beforeAutospacing="1" w:after="100" w:afterAutospacing="1"/>
      <w:ind w:left="1260" w:hanging="420"/>
    </w:pPr>
    <w:rPr>
      <w:szCs w:val="21"/>
    </w:rPr>
  </w:style>
  <w:style w:type="paragraph" w:styleId="TOC7">
    <w:name w:val="toc 7"/>
    <w:basedOn w:val="a0"/>
    <w:next w:val="a0"/>
    <w:autoRedefine/>
    <w:uiPriority w:val="99"/>
    <w:unhideWhenUsed/>
    <w:qFormat/>
    <w:pPr>
      <w:ind w:leftChars="1200" w:left="2520"/>
    </w:pPr>
    <w:rPr>
      <w:rFonts w:ascii="Calibri" w:hAnsi="Calibri"/>
      <w:szCs w:val="22"/>
    </w:rPr>
  </w:style>
  <w:style w:type="paragraph" w:styleId="81">
    <w:name w:val="index 8"/>
    <w:basedOn w:val="a0"/>
    <w:next w:val="a0"/>
    <w:autoRedefine/>
    <w:uiPriority w:val="99"/>
    <w:semiHidden/>
    <w:qFormat/>
    <w:pPr>
      <w:ind w:left="2940"/>
    </w:pPr>
    <w:rPr>
      <w:szCs w:val="20"/>
    </w:rPr>
  </w:style>
  <w:style w:type="paragraph" w:styleId="a4">
    <w:name w:val="Normal Indent"/>
    <w:basedOn w:val="a0"/>
    <w:link w:val="a5"/>
    <w:autoRedefine/>
    <w:qFormat/>
    <w:pPr>
      <w:ind w:firstLine="420"/>
    </w:pPr>
    <w:rPr>
      <w:b/>
      <w:sz w:val="24"/>
      <w:szCs w:val="20"/>
    </w:rPr>
  </w:style>
  <w:style w:type="paragraph" w:styleId="a6">
    <w:name w:val="caption"/>
    <w:basedOn w:val="a0"/>
    <w:next w:val="a0"/>
    <w:autoRedefine/>
    <w:qFormat/>
    <w:rPr>
      <w:rFonts w:ascii="Cambria" w:eastAsia="黑体" w:hAnsi="Cambria"/>
      <w:sz w:val="20"/>
      <w:szCs w:val="22"/>
    </w:rPr>
  </w:style>
  <w:style w:type="paragraph" w:styleId="51">
    <w:name w:val="index 5"/>
    <w:basedOn w:val="a0"/>
    <w:next w:val="a0"/>
    <w:autoRedefine/>
    <w:uiPriority w:val="99"/>
    <w:semiHidden/>
    <w:qFormat/>
    <w:pPr>
      <w:ind w:left="1680"/>
    </w:pPr>
    <w:rPr>
      <w:szCs w:val="20"/>
    </w:rPr>
  </w:style>
  <w:style w:type="paragraph" w:styleId="a7">
    <w:name w:val="Document Map"/>
    <w:basedOn w:val="a0"/>
    <w:link w:val="a8"/>
    <w:autoRedefine/>
    <w:uiPriority w:val="99"/>
    <w:qFormat/>
    <w:rPr>
      <w:rFonts w:ascii="宋体"/>
      <w:sz w:val="18"/>
      <w:szCs w:val="18"/>
    </w:rPr>
  </w:style>
  <w:style w:type="paragraph" w:styleId="a9">
    <w:name w:val="annotation text"/>
    <w:basedOn w:val="a0"/>
    <w:link w:val="aa"/>
    <w:autoRedefine/>
    <w:qFormat/>
    <w:pPr>
      <w:jc w:val="left"/>
    </w:pPr>
  </w:style>
  <w:style w:type="paragraph" w:styleId="62">
    <w:name w:val="index 6"/>
    <w:basedOn w:val="a0"/>
    <w:next w:val="a0"/>
    <w:autoRedefine/>
    <w:uiPriority w:val="99"/>
    <w:semiHidden/>
    <w:qFormat/>
    <w:pPr>
      <w:ind w:left="2100"/>
    </w:pPr>
    <w:rPr>
      <w:szCs w:val="20"/>
    </w:rPr>
  </w:style>
  <w:style w:type="paragraph" w:styleId="32">
    <w:name w:val="Body Text 3"/>
    <w:basedOn w:val="a0"/>
    <w:link w:val="34"/>
    <w:autoRedefine/>
    <w:uiPriority w:val="99"/>
    <w:qFormat/>
    <w:rPr>
      <w:rFonts w:ascii="宋体"/>
      <w:sz w:val="24"/>
      <w:szCs w:val="20"/>
    </w:rPr>
  </w:style>
  <w:style w:type="paragraph" w:styleId="ab">
    <w:name w:val="Body Text"/>
    <w:basedOn w:val="a0"/>
    <w:link w:val="ac"/>
    <w:autoRedefine/>
    <w:uiPriority w:val="99"/>
    <w:qFormat/>
    <w:pPr>
      <w:jc w:val="center"/>
    </w:pPr>
    <w:rPr>
      <w:rFonts w:eastAsia="幼圆"/>
      <w:b/>
      <w:bCs/>
      <w:sz w:val="44"/>
    </w:rPr>
  </w:style>
  <w:style w:type="paragraph" w:styleId="ad">
    <w:name w:val="Body Text Indent"/>
    <w:basedOn w:val="a0"/>
    <w:link w:val="ae"/>
    <w:autoRedefine/>
    <w:uiPriority w:val="99"/>
    <w:qFormat/>
    <w:pPr>
      <w:spacing w:after="120"/>
      <w:ind w:leftChars="200" w:left="420"/>
    </w:pPr>
  </w:style>
  <w:style w:type="paragraph" w:styleId="2">
    <w:name w:val="List Bullet 2"/>
    <w:basedOn w:val="a0"/>
    <w:autoRedefine/>
    <w:unhideWhenUsed/>
    <w:qFormat/>
    <w:pPr>
      <w:numPr>
        <w:numId w:val="2"/>
      </w:numPr>
    </w:pPr>
    <w:rPr>
      <w:szCs w:val="20"/>
    </w:rPr>
  </w:style>
  <w:style w:type="paragraph" w:styleId="41">
    <w:name w:val="index 4"/>
    <w:basedOn w:val="a0"/>
    <w:next w:val="a0"/>
    <w:autoRedefine/>
    <w:uiPriority w:val="99"/>
    <w:qFormat/>
    <w:pPr>
      <w:ind w:leftChars="600" w:left="600"/>
    </w:pPr>
    <w:rPr>
      <w:rFonts w:ascii="Calibri" w:hAnsi="Calibri"/>
    </w:rPr>
  </w:style>
  <w:style w:type="paragraph" w:styleId="TOC5">
    <w:name w:val="toc 5"/>
    <w:basedOn w:val="a0"/>
    <w:next w:val="a0"/>
    <w:autoRedefine/>
    <w:uiPriority w:val="99"/>
    <w:unhideWhenUsed/>
    <w:qFormat/>
    <w:pPr>
      <w:ind w:leftChars="800" w:left="1680"/>
    </w:pPr>
    <w:rPr>
      <w:rFonts w:ascii="Calibri" w:hAnsi="Calibri"/>
      <w:szCs w:val="22"/>
    </w:rPr>
  </w:style>
  <w:style w:type="paragraph" w:styleId="TOC3">
    <w:name w:val="toc 3"/>
    <w:basedOn w:val="a0"/>
    <w:next w:val="a0"/>
    <w:autoRedefine/>
    <w:uiPriority w:val="99"/>
    <w:qFormat/>
    <w:pPr>
      <w:ind w:leftChars="400" w:left="840"/>
    </w:pPr>
    <w:rPr>
      <w:rFonts w:ascii="Calibri" w:hAnsi="Calibri"/>
      <w:szCs w:val="22"/>
    </w:rPr>
  </w:style>
  <w:style w:type="paragraph" w:styleId="af">
    <w:name w:val="Plain Text"/>
    <w:basedOn w:val="a0"/>
    <w:link w:val="af0"/>
    <w:autoRedefine/>
    <w:qFormat/>
    <w:rPr>
      <w:rFonts w:ascii="Ari"/>
    </w:rPr>
  </w:style>
  <w:style w:type="paragraph" w:styleId="TOC8">
    <w:name w:val="toc 8"/>
    <w:basedOn w:val="a0"/>
    <w:next w:val="a0"/>
    <w:autoRedefine/>
    <w:uiPriority w:val="99"/>
    <w:unhideWhenUsed/>
    <w:qFormat/>
    <w:pPr>
      <w:ind w:leftChars="1400" w:left="2940"/>
    </w:pPr>
    <w:rPr>
      <w:rFonts w:ascii="Calibri" w:hAnsi="Calibri"/>
      <w:szCs w:val="22"/>
    </w:rPr>
  </w:style>
  <w:style w:type="paragraph" w:styleId="35">
    <w:name w:val="index 3"/>
    <w:basedOn w:val="a0"/>
    <w:next w:val="a0"/>
    <w:autoRedefine/>
    <w:uiPriority w:val="99"/>
    <w:semiHidden/>
    <w:qFormat/>
    <w:pPr>
      <w:ind w:left="840"/>
    </w:pPr>
    <w:rPr>
      <w:szCs w:val="20"/>
    </w:rPr>
  </w:style>
  <w:style w:type="paragraph" w:styleId="af1">
    <w:name w:val="Date"/>
    <w:basedOn w:val="a0"/>
    <w:next w:val="a0"/>
    <w:link w:val="af2"/>
    <w:autoRedefine/>
    <w:uiPriority w:val="99"/>
    <w:unhideWhenUsed/>
    <w:qFormat/>
  </w:style>
  <w:style w:type="paragraph" w:styleId="24">
    <w:name w:val="Body Text Indent 2"/>
    <w:basedOn w:val="a0"/>
    <w:link w:val="25"/>
    <w:autoRedefine/>
    <w:uiPriority w:val="99"/>
    <w:unhideWhenUsed/>
    <w:qFormat/>
    <w:pPr>
      <w:spacing w:line="420" w:lineRule="exact"/>
      <w:ind w:firstLine="525"/>
    </w:pPr>
    <w:rPr>
      <w:rFonts w:ascii="宋体"/>
      <w:kern w:val="0"/>
      <w:sz w:val="20"/>
      <w:szCs w:val="20"/>
    </w:rPr>
  </w:style>
  <w:style w:type="paragraph" w:styleId="af3">
    <w:name w:val="Balloon Text"/>
    <w:basedOn w:val="a0"/>
    <w:link w:val="af4"/>
    <w:autoRedefine/>
    <w:uiPriority w:val="99"/>
    <w:qFormat/>
    <w:rPr>
      <w:sz w:val="18"/>
      <w:szCs w:val="18"/>
    </w:rPr>
  </w:style>
  <w:style w:type="paragraph" w:styleId="af5">
    <w:name w:val="footer"/>
    <w:basedOn w:val="a0"/>
    <w:link w:val="af6"/>
    <w:autoRedefine/>
    <w:uiPriority w:val="99"/>
    <w:qFormat/>
    <w:pPr>
      <w:tabs>
        <w:tab w:val="center" w:pos="4153"/>
        <w:tab w:val="right" w:pos="8306"/>
      </w:tabs>
      <w:snapToGrid w:val="0"/>
      <w:jc w:val="left"/>
    </w:pPr>
    <w:rPr>
      <w:sz w:val="18"/>
      <w:szCs w:val="18"/>
    </w:rPr>
  </w:style>
  <w:style w:type="paragraph" w:styleId="af7">
    <w:name w:val="header"/>
    <w:basedOn w:val="a0"/>
    <w:link w:val="af8"/>
    <w:autoRedefin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autoRedefine/>
    <w:uiPriority w:val="39"/>
    <w:qFormat/>
    <w:pPr>
      <w:tabs>
        <w:tab w:val="right" w:leader="dot" w:pos="8496"/>
      </w:tabs>
    </w:pPr>
    <w:rPr>
      <w:rFonts w:ascii="宋体" w:hAnsi="宋体" w:cs="宋体"/>
      <w:b/>
      <w:bCs/>
      <w:lang w:val="zh-CN"/>
    </w:rPr>
  </w:style>
  <w:style w:type="paragraph" w:styleId="TOC4">
    <w:name w:val="toc 4"/>
    <w:basedOn w:val="a0"/>
    <w:next w:val="a0"/>
    <w:autoRedefine/>
    <w:uiPriority w:val="99"/>
    <w:unhideWhenUsed/>
    <w:qFormat/>
    <w:pPr>
      <w:ind w:leftChars="600" w:left="1260"/>
    </w:pPr>
    <w:rPr>
      <w:rFonts w:ascii="Calibri" w:hAnsi="Calibri"/>
      <w:szCs w:val="22"/>
    </w:rPr>
  </w:style>
  <w:style w:type="paragraph" w:styleId="af9">
    <w:name w:val="index heading"/>
    <w:basedOn w:val="a0"/>
    <w:next w:val="13"/>
    <w:autoRedefine/>
    <w:uiPriority w:val="99"/>
    <w:semiHidden/>
    <w:qFormat/>
    <w:rPr>
      <w:szCs w:val="20"/>
    </w:rPr>
  </w:style>
  <w:style w:type="paragraph" w:styleId="13">
    <w:name w:val="index 1"/>
    <w:basedOn w:val="a0"/>
    <w:next w:val="a0"/>
    <w:autoRedefine/>
    <w:uiPriority w:val="99"/>
    <w:qFormat/>
    <w:pPr>
      <w:spacing w:line="220" w:lineRule="exact"/>
      <w:jc w:val="center"/>
    </w:pPr>
    <w:rPr>
      <w:rFonts w:ascii="仿宋_GB2312" w:eastAsia="仿宋_GB2312" w:hAnsi="Calibri"/>
      <w:szCs w:val="22"/>
    </w:rPr>
  </w:style>
  <w:style w:type="paragraph" w:styleId="afa">
    <w:name w:val="Subtitle"/>
    <w:basedOn w:val="a0"/>
    <w:next w:val="a0"/>
    <w:link w:val="afb"/>
    <w:autoRedefine/>
    <w:qFormat/>
    <w:pPr>
      <w:spacing w:before="240" w:after="60" w:line="312" w:lineRule="auto"/>
      <w:jc w:val="center"/>
      <w:outlineLvl w:val="1"/>
    </w:pPr>
    <w:rPr>
      <w:rFonts w:ascii="Cambria" w:hAnsi="Cambria"/>
      <w:b/>
      <w:bCs/>
      <w:kern w:val="28"/>
      <w:sz w:val="32"/>
      <w:szCs w:val="32"/>
    </w:rPr>
  </w:style>
  <w:style w:type="paragraph" w:styleId="TOC6">
    <w:name w:val="toc 6"/>
    <w:basedOn w:val="a0"/>
    <w:next w:val="a0"/>
    <w:autoRedefine/>
    <w:uiPriority w:val="99"/>
    <w:unhideWhenUsed/>
    <w:qFormat/>
    <w:pPr>
      <w:ind w:leftChars="1000" w:left="2100"/>
    </w:pPr>
    <w:rPr>
      <w:rFonts w:ascii="Calibri" w:hAnsi="Calibri"/>
      <w:szCs w:val="22"/>
    </w:rPr>
  </w:style>
  <w:style w:type="paragraph" w:styleId="36">
    <w:name w:val="Body Text Indent 3"/>
    <w:basedOn w:val="a0"/>
    <w:link w:val="37"/>
    <w:autoRedefine/>
    <w:uiPriority w:val="99"/>
    <w:qFormat/>
    <w:pPr>
      <w:spacing w:after="120"/>
      <w:ind w:leftChars="200" w:left="420"/>
    </w:pPr>
    <w:rPr>
      <w:sz w:val="16"/>
      <w:szCs w:val="20"/>
    </w:rPr>
  </w:style>
  <w:style w:type="paragraph" w:styleId="71">
    <w:name w:val="index 7"/>
    <w:basedOn w:val="a0"/>
    <w:next w:val="a0"/>
    <w:autoRedefine/>
    <w:uiPriority w:val="99"/>
    <w:semiHidden/>
    <w:qFormat/>
    <w:pPr>
      <w:ind w:left="2520"/>
    </w:pPr>
    <w:rPr>
      <w:szCs w:val="20"/>
    </w:rPr>
  </w:style>
  <w:style w:type="paragraph" w:styleId="91">
    <w:name w:val="index 9"/>
    <w:basedOn w:val="a0"/>
    <w:next w:val="a0"/>
    <w:autoRedefine/>
    <w:uiPriority w:val="99"/>
    <w:semiHidden/>
    <w:qFormat/>
    <w:pPr>
      <w:ind w:left="3360"/>
    </w:pPr>
    <w:rPr>
      <w:szCs w:val="20"/>
    </w:rPr>
  </w:style>
  <w:style w:type="paragraph" w:styleId="afc">
    <w:name w:val="table of figures"/>
    <w:basedOn w:val="a0"/>
    <w:next w:val="a0"/>
    <w:autoRedefine/>
    <w:uiPriority w:val="99"/>
    <w:semiHidden/>
    <w:qFormat/>
    <w:pPr>
      <w:ind w:left="840" w:hanging="420"/>
    </w:pPr>
    <w:rPr>
      <w:szCs w:val="20"/>
    </w:rPr>
  </w:style>
  <w:style w:type="paragraph" w:styleId="TOC2">
    <w:name w:val="toc 2"/>
    <w:basedOn w:val="a0"/>
    <w:next w:val="a0"/>
    <w:autoRedefine/>
    <w:uiPriority w:val="39"/>
    <w:qFormat/>
    <w:pPr>
      <w:ind w:leftChars="200" w:left="420"/>
    </w:pPr>
    <w:rPr>
      <w:rFonts w:ascii="Calibri" w:hAnsi="Calibri"/>
      <w:szCs w:val="22"/>
    </w:rPr>
  </w:style>
  <w:style w:type="paragraph" w:styleId="TOC9">
    <w:name w:val="toc 9"/>
    <w:basedOn w:val="a0"/>
    <w:next w:val="a0"/>
    <w:autoRedefine/>
    <w:uiPriority w:val="99"/>
    <w:unhideWhenUsed/>
    <w:qFormat/>
    <w:pPr>
      <w:ind w:leftChars="1600" w:left="3360"/>
    </w:pPr>
    <w:rPr>
      <w:rFonts w:ascii="Calibri" w:hAnsi="Calibri"/>
      <w:szCs w:val="22"/>
    </w:rPr>
  </w:style>
  <w:style w:type="paragraph" w:styleId="26">
    <w:name w:val="Body Text 2"/>
    <w:basedOn w:val="a0"/>
    <w:link w:val="27"/>
    <w:autoRedefine/>
    <w:uiPriority w:val="99"/>
    <w:qFormat/>
    <w:pPr>
      <w:widowControl/>
      <w:jc w:val="center"/>
    </w:pPr>
    <w:rPr>
      <w:rFonts w:ascii="等线" w:eastAsia="等线" w:hAnsi="等线"/>
      <w:sz w:val="20"/>
      <w:szCs w:val="20"/>
    </w:rPr>
  </w:style>
  <w:style w:type="paragraph" w:styleId="afd">
    <w:name w:val="Message Header"/>
    <w:basedOn w:val="a0"/>
    <w:next w:val="a0"/>
    <w:autoRedefine/>
    <w:qFormat/>
    <w:pPr>
      <w:pBdr>
        <w:top w:val="none" w:sz="0" w:space="1" w:color="auto"/>
        <w:left w:val="none" w:sz="0" w:space="1" w:color="auto"/>
        <w:bottom w:val="none" w:sz="0" w:space="1" w:color="auto"/>
        <w:right w:val="none" w:sz="0" w:space="1" w:color="auto"/>
      </w:pBdr>
      <w:ind w:leftChars="500" w:left="1080" w:hangingChars="500" w:hanging="1080"/>
    </w:pPr>
    <w:rPr>
      <w:rFonts w:ascii="Arial" w:hAnsi="Arial"/>
      <w:sz w:val="24"/>
    </w:rPr>
  </w:style>
  <w:style w:type="paragraph" w:styleId="HTML">
    <w:name w:val="HTML Preformatted"/>
    <w:basedOn w:val="a0"/>
    <w:link w:val="HTML0"/>
    <w:autoRedefine/>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afe">
    <w:name w:val="Normal (Web)"/>
    <w:basedOn w:val="a0"/>
    <w:autoRedefine/>
    <w:uiPriority w:val="99"/>
    <w:qFormat/>
    <w:pPr>
      <w:widowControl/>
      <w:spacing w:before="100" w:beforeAutospacing="1" w:after="100" w:afterAutospacing="1"/>
      <w:jc w:val="left"/>
    </w:pPr>
    <w:rPr>
      <w:rFonts w:ascii="宋体" w:hAnsi="宋体" w:cs="宋体"/>
      <w:kern w:val="0"/>
      <w:sz w:val="24"/>
    </w:rPr>
  </w:style>
  <w:style w:type="paragraph" w:styleId="28">
    <w:name w:val="index 2"/>
    <w:basedOn w:val="a0"/>
    <w:next w:val="a0"/>
    <w:autoRedefine/>
    <w:uiPriority w:val="99"/>
    <w:semiHidden/>
    <w:qFormat/>
    <w:pPr>
      <w:ind w:left="420"/>
    </w:pPr>
    <w:rPr>
      <w:szCs w:val="20"/>
    </w:rPr>
  </w:style>
  <w:style w:type="paragraph" w:styleId="aff">
    <w:name w:val="Title"/>
    <w:basedOn w:val="a0"/>
    <w:link w:val="aff0"/>
    <w:autoRedefine/>
    <w:uiPriority w:val="10"/>
    <w:qFormat/>
    <w:pPr>
      <w:adjustRightInd w:val="0"/>
      <w:spacing w:before="240" w:after="60" w:line="420" w:lineRule="atLeast"/>
      <w:jc w:val="center"/>
      <w:textAlignment w:val="baseline"/>
      <w:outlineLvl w:val="0"/>
    </w:pPr>
    <w:rPr>
      <w:rFonts w:ascii="Arial" w:hAnsi="Arial"/>
      <w:b/>
      <w:kern w:val="0"/>
      <w:sz w:val="32"/>
      <w:szCs w:val="20"/>
    </w:rPr>
  </w:style>
  <w:style w:type="paragraph" w:styleId="aff1">
    <w:name w:val="annotation subject"/>
    <w:basedOn w:val="a9"/>
    <w:next w:val="a9"/>
    <w:link w:val="aff2"/>
    <w:autoRedefine/>
    <w:uiPriority w:val="99"/>
    <w:qFormat/>
    <w:rPr>
      <w:b/>
      <w:bCs/>
    </w:rPr>
  </w:style>
  <w:style w:type="paragraph" w:styleId="aff3">
    <w:name w:val="Body Text First Indent"/>
    <w:basedOn w:val="ab"/>
    <w:link w:val="aff4"/>
    <w:autoRedefine/>
    <w:uiPriority w:val="99"/>
    <w:qFormat/>
    <w:pPr>
      <w:spacing w:after="120"/>
      <w:ind w:firstLineChars="100" w:firstLine="420"/>
      <w:jc w:val="both"/>
    </w:pPr>
    <w:rPr>
      <w:rFonts w:ascii="等线" w:eastAsia="等线" w:hAnsi="等线"/>
      <w:b w:val="0"/>
      <w:bCs w:val="0"/>
      <w:sz w:val="21"/>
      <w:szCs w:val="22"/>
    </w:rPr>
  </w:style>
  <w:style w:type="paragraph" w:styleId="29">
    <w:name w:val="Body Text First Indent 2"/>
    <w:basedOn w:val="a0"/>
    <w:next w:val="a0"/>
    <w:link w:val="2a"/>
    <w:autoRedefine/>
    <w:uiPriority w:val="99"/>
    <w:qFormat/>
    <w:pPr>
      <w:ind w:firstLineChars="200" w:firstLine="420"/>
    </w:pPr>
  </w:style>
  <w:style w:type="table" w:styleId="aff5">
    <w:name w:val="Table Grid"/>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6">
    <w:name w:val="Strong"/>
    <w:autoRedefine/>
    <w:uiPriority w:val="22"/>
    <w:qFormat/>
    <w:rPr>
      <w:rFonts w:cs="Times New Roman"/>
      <w:b/>
    </w:rPr>
  </w:style>
  <w:style w:type="character" w:styleId="aff7">
    <w:name w:val="page number"/>
    <w:autoRedefine/>
    <w:qFormat/>
    <w:rPr>
      <w:rFonts w:eastAsia="宋体"/>
      <w:b/>
      <w:spacing w:val="0"/>
      <w:kern w:val="2"/>
      <w:sz w:val="24"/>
      <w:szCs w:val="24"/>
      <w:vertAlign w:val="baseline"/>
      <w:lang w:val="en-US" w:eastAsia="zh-CN" w:bidi="ar-SA"/>
    </w:rPr>
  </w:style>
  <w:style w:type="character" w:styleId="aff8">
    <w:name w:val="FollowedHyperlink"/>
    <w:autoRedefine/>
    <w:uiPriority w:val="99"/>
    <w:qFormat/>
    <w:rPr>
      <w:color w:val="800080"/>
      <w:u w:val="single"/>
    </w:rPr>
  </w:style>
  <w:style w:type="character" w:styleId="aff9">
    <w:name w:val="Emphasis"/>
    <w:autoRedefine/>
    <w:uiPriority w:val="20"/>
    <w:qFormat/>
    <w:rPr>
      <w:color w:val="CC0000"/>
    </w:rPr>
  </w:style>
  <w:style w:type="character" w:styleId="HTML1">
    <w:name w:val="HTML Definition"/>
    <w:autoRedefine/>
    <w:unhideWhenUsed/>
    <w:qFormat/>
  </w:style>
  <w:style w:type="character" w:styleId="HTML2">
    <w:name w:val="HTML Typewriter"/>
    <w:autoRedefine/>
    <w:unhideWhenUsed/>
    <w:qFormat/>
    <w:rPr>
      <w:rFonts w:ascii="monospace" w:eastAsia="monospace" w:hAnsi="monospace" w:cs="monospace"/>
      <w:sz w:val="20"/>
    </w:rPr>
  </w:style>
  <w:style w:type="character" w:styleId="HTML3">
    <w:name w:val="HTML Acronym"/>
    <w:basedOn w:val="a1"/>
    <w:autoRedefine/>
    <w:unhideWhenUsed/>
    <w:qFormat/>
  </w:style>
  <w:style w:type="character" w:styleId="HTML4">
    <w:name w:val="HTML Variable"/>
    <w:autoRedefine/>
    <w:unhideWhenUsed/>
    <w:qFormat/>
  </w:style>
  <w:style w:type="character" w:styleId="affa">
    <w:name w:val="Hyperlink"/>
    <w:autoRedefine/>
    <w:uiPriority w:val="99"/>
    <w:qFormat/>
    <w:rPr>
      <w:color w:val="0000FF"/>
      <w:u w:val="single"/>
    </w:rPr>
  </w:style>
  <w:style w:type="character" w:styleId="HTML5">
    <w:name w:val="HTML Code"/>
    <w:autoRedefine/>
    <w:unhideWhenUsed/>
    <w:qFormat/>
    <w:rPr>
      <w:rFonts w:ascii="monospace" w:eastAsia="monospace" w:hAnsi="monospace" w:cs="monospace" w:hint="default"/>
      <w:sz w:val="20"/>
    </w:rPr>
  </w:style>
  <w:style w:type="character" w:styleId="affb">
    <w:name w:val="annotation reference"/>
    <w:autoRedefine/>
    <w:uiPriority w:val="99"/>
    <w:qFormat/>
    <w:rPr>
      <w:sz w:val="21"/>
      <w:szCs w:val="21"/>
    </w:rPr>
  </w:style>
  <w:style w:type="character" w:styleId="HTML6">
    <w:name w:val="HTML Cite"/>
    <w:autoRedefine/>
    <w:qFormat/>
    <w:rPr>
      <w:color w:val="008000"/>
    </w:rPr>
  </w:style>
  <w:style w:type="character" w:styleId="HTML7">
    <w:name w:val="HTML Keyboard"/>
    <w:autoRedefine/>
    <w:unhideWhenUsed/>
    <w:qFormat/>
    <w:rPr>
      <w:rFonts w:ascii="monospace" w:eastAsia="monospace" w:hAnsi="monospace" w:cs="monospace" w:hint="default"/>
      <w:sz w:val="20"/>
    </w:rPr>
  </w:style>
  <w:style w:type="character" w:styleId="HTML8">
    <w:name w:val="HTML Sample"/>
    <w:autoRedefine/>
    <w:unhideWhenUsed/>
    <w:qFormat/>
    <w:rPr>
      <w:rFonts w:ascii="monospace" w:eastAsia="monospace" w:hAnsi="monospace" w:cs="monospace" w:hint="default"/>
    </w:rPr>
  </w:style>
  <w:style w:type="paragraph" w:customStyle="1" w:styleId="14">
    <w:name w:val="列表段落1"/>
    <w:basedOn w:val="a0"/>
    <w:autoRedefine/>
    <w:qFormat/>
    <w:pPr>
      <w:ind w:firstLineChars="200" w:firstLine="420"/>
    </w:pPr>
    <w:rPr>
      <w:szCs w:val="20"/>
    </w:rPr>
  </w:style>
  <w:style w:type="paragraph" w:customStyle="1" w:styleId="affc">
    <w:name w:val="一级条标题"/>
    <w:basedOn w:val="affd"/>
    <w:next w:val="affe"/>
    <w:autoRedefine/>
    <w:qFormat/>
    <w:pPr>
      <w:tabs>
        <w:tab w:val="left" w:pos="810"/>
        <w:tab w:val="left" w:pos="907"/>
        <w:tab w:val="left" w:pos="1265"/>
      </w:tabs>
      <w:spacing w:before="0" w:after="0"/>
      <w:ind w:left="907" w:hanging="907"/>
      <w:outlineLvl w:val="2"/>
    </w:pPr>
    <w:rPr>
      <w:rFonts w:hAnsi="宋体"/>
      <w:sz w:val="20"/>
      <w:szCs w:val="20"/>
    </w:rPr>
  </w:style>
  <w:style w:type="paragraph" w:customStyle="1" w:styleId="affd">
    <w:name w:val="章标题"/>
    <w:basedOn w:val="a0"/>
    <w:next w:val="a0"/>
    <w:autoRedefine/>
    <w:qFormat/>
    <w:pPr>
      <w:widowControl/>
      <w:spacing w:before="158" w:after="153" w:line="1292" w:lineRule="atLeast"/>
      <w:jc w:val="center"/>
    </w:pPr>
    <w:rPr>
      <w:rFonts w:ascii="Arial" w:eastAsia="黑体" w:hAnsi="Calibri" w:cs="黑体"/>
      <w:kern w:val="0"/>
      <w:sz w:val="31"/>
      <w:szCs w:val="22"/>
      <w:lang w:eastAsia="en-US" w:bidi="en-US"/>
    </w:rPr>
  </w:style>
  <w:style w:type="paragraph" w:customStyle="1" w:styleId="affe">
    <w:name w:val="段"/>
    <w:basedOn w:val="a0"/>
    <w:next w:val="a0"/>
    <w:autoRedefine/>
    <w:qFormat/>
    <w:pPr>
      <w:widowControl/>
      <w:autoSpaceDE w:val="0"/>
      <w:autoSpaceDN w:val="0"/>
      <w:ind w:firstLineChars="200" w:firstLine="200"/>
    </w:pPr>
    <w:rPr>
      <w:rFonts w:ascii="宋体" w:hint="eastAsia"/>
      <w:kern w:val="0"/>
      <w:szCs w:val="20"/>
    </w:rPr>
  </w:style>
  <w:style w:type="paragraph" w:customStyle="1" w:styleId="Style3">
    <w:name w:val="_Style 3"/>
    <w:autoRedefine/>
    <w:uiPriority w:val="1"/>
    <w:qFormat/>
    <w:pPr>
      <w:widowControl w:val="0"/>
      <w:jc w:val="both"/>
    </w:pPr>
    <w:rPr>
      <w:kern w:val="2"/>
      <w:sz w:val="21"/>
      <w:szCs w:val="22"/>
    </w:rPr>
  </w:style>
  <w:style w:type="paragraph" w:styleId="a">
    <w:name w:val="List Paragraph"/>
    <w:basedOn w:val="a0"/>
    <w:autoRedefine/>
    <w:uiPriority w:val="99"/>
    <w:qFormat/>
    <w:pPr>
      <w:numPr>
        <w:numId w:val="3"/>
      </w:numPr>
      <w:wordWrap w:val="0"/>
      <w:spacing w:line="315" w:lineRule="exact"/>
      <w:jc w:val="left"/>
    </w:pPr>
  </w:style>
  <w:style w:type="character" w:customStyle="1" w:styleId="23">
    <w:name w:val="标题 2 字符"/>
    <w:link w:val="20"/>
    <w:autoRedefine/>
    <w:uiPriority w:val="99"/>
    <w:qFormat/>
    <w:rPr>
      <w:rFonts w:ascii="Cambria" w:hAnsi="Cambria"/>
      <w:b/>
      <w:bCs/>
      <w:kern w:val="2"/>
      <w:sz w:val="32"/>
      <w:szCs w:val="32"/>
    </w:rPr>
  </w:style>
  <w:style w:type="character" w:customStyle="1" w:styleId="15">
    <w:name w:val="明显强调1"/>
    <w:autoRedefine/>
    <w:qFormat/>
    <w:rPr>
      <w:b/>
      <w:bCs/>
      <w:i/>
      <w:iCs/>
      <w:color w:val="4F81BD"/>
    </w:rPr>
  </w:style>
  <w:style w:type="character" w:customStyle="1" w:styleId="Char2">
    <w:name w:val="批注文字 Char2"/>
    <w:autoRedefine/>
    <w:qFormat/>
    <w:rPr>
      <w:kern w:val="2"/>
      <w:sz w:val="21"/>
    </w:rPr>
  </w:style>
  <w:style w:type="character" w:customStyle="1" w:styleId="3Char0">
    <w:name w:val="标题 3 Char_0"/>
    <w:link w:val="300"/>
    <w:autoRedefine/>
    <w:qFormat/>
    <w:rPr>
      <w:b/>
      <w:bCs/>
      <w:sz w:val="32"/>
      <w:szCs w:val="32"/>
    </w:rPr>
  </w:style>
  <w:style w:type="paragraph" w:customStyle="1" w:styleId="300">
    <w:name w:val="标题 3_0"/>
    <w:basedOn w:val="0"/>
    <w:next w:val="0"/>
    <w:link w:val="3Char0"/>
    <w:autoRedefine/>
    <w:qFormat/>
    <w:pPr>
      <w:keepNext/>
      <w:keepLines/>
      <w:spacing w:before="260" w:after="260" w:line="416" w:lineRule="auto"/>
      <w:outlineLvl w:val="2"/>
    </w:pPr>
    <w:rPr>
      <w:b/>
      <w:bCs/>
      <w:kern w:val="0"/>
      <w:sz w:val="32"/>
      <w:szCs w:val="32"/>
    </w:rPr>
  </w:style>
  <w:style w:type="paragraph" w:customStyle="1" w:styleId="0">
    <w:name w:val="正文_0"/>
    <w:autoRedefine/>
    <w:qFormat/>
    <w:pPr>
      <w:widowControl w:val="0"/>
      <w:jc w:val="both"/>
    </w:pPr>
    <w:rPr>
      <w:kern w:val="2"/>
      <w:sz w:val="21"/>
      <w:szCs w:val="24"/>
    </w:rPr>
  </w:style>
  <w:style w:type="character" w:customStyle="1" w:styleId="Char20">
    <w:name w:val="正文文本 Char2"/>
    <w:autoRedefine/>
    <w:uiPriority w:val="99"/>
    <w:semiHidden/>
    <w:qFormat/>
    <w:rPr>
      <w:rFonts w:ascii="Calibri" w:eastAsia="宋体" w:hAnsi="Calibri" w:cs="Times New Roman"/>
    </w:rPr>
  </w:style>
  <w:style w:type="character" w:customStyle="1" w:styleId="Char1">
    <w:name w:val="页脚 Char1"/>
    <w:autoRedefine/>
    <w:uiPriority w:val="99"/>
    <w:semiHidden/>
    <w:qFormat/>
    <w:rPr>
      <w:rFonts w:ascii="Calibri" w:eastAsia="宋体" w:hAnsi="Calibri" w:cs="Times New Roman"/>
      <w:sz w:val="18"/>
      <w:szCs w:val="18"/>
    </w:rPr>
  </w:style>
  <w:style w:type="character" w:customStyle="1" w:styleId="Char21">
    <w:name w:val="明显引用 Char2"/>
    <w:autoRedefine/>
    <w:uiPriority w:val="99"/>
    <w:qFormat/>
    <w:rPr>
      <w:b/>
      <w:bCs/>
      <w:i/>
      <w:iCs/>
      <w:color w:val="4F81BD"/>
      <w:kern w:val="2"/>
      <w:sz w:val="21"/>
      <w:szCs w:val="24"/>
    </w:rPr>
  </w:style>
  <w:style w:type="character" w:customStyle="1" w:styleId="Char">
    <w:name w:val="引用 Char"/>
    <w:link w:val="16"/>
    <w:autoRedefine/>
    <w:qFormat/>
    <w:rPr>
      <w:i/>
      <w:iCs/>
      <w:color w:val="000000"/>
    </w:rPr>
  </w:style>
  <w:style w:type="paragraph" w:customStyle="1" w:styleId="16">
    <w:name w:val="引用1"/>
    <w:basedOn w:val="a0"/>
    <w:next w:val="a0"/>
    <w:link w:val="Char"/>
    <w:autoRedefine/>
    <w:qFormat/>
    <w:rPr>
      <w:i/>
      <w:iCs/>
      <w:color w:val="000000"/>
      <w:kern w:val="0"/>
      <w:sz w:val="20"/>
      <w:szCs w:val="20"/>
    </w:rPr>
  </w:style>
  <w:style w:type="character" w:customStyle="1" w:styleId="1Char0">
    <w:name w:val="标题 1 Char_0"/>
    <w:link w:val="100"/>
    <w:autoRedefine/>
    <w:qFormat/>
    <w:rPr>
      <w:b/>
      <w:bCs/>
      <w:kern w:val="44"/>
      <w:sz w:val="44"/>
      <w:szCs w:val="44"/>
    </w:rPr>
  </w:style>
  <w:style w:type="paragraph" w:customStyle="1" w:styleId="100">
    <w:name w:val="标题 1_0"/>
    <w:basedOn w:val="0"/>
    <w:next w:val="0"/>
    <w:link w:val="1Char0"/>
    <w:autoRedefine/>
    <w:qFormat/>
    <w:pPr>
      <w:keepNext/>
      <w:keepLines/>
      <w:spacing w:before="340" w:after="330" w:line="578" w:lineRule="auto"/>
      <w:outlineLvl w:val="0"/>
    </w:pPr>
    <w:rPr>
      <w:b/>
      <w:bCs/>
      <w:kern w:val="44"/>
      <w:sz w:val="44"/>
      <w:szCs w:val="44"/>
    </w:rPr>
  </w:style>
  <w:style w:type="character" w:customStyle="1" w:styleId="3Char1">
    <w:name w:val="正文文本缩进 3 Char1"/>
    <w:autoRedefine/>
    <w:uiPriority w:val="99"/>
    <w:semiHidden/>
    <w:qFormat/>
    <w:rPr>
      <w:kern w:val="2"/>
      <w:sz w:val="16"/>
      <w:szCs w:val="16"/>
    </w:rPr>
  </w:style>
  <w:style w:type="character" w:customStyle="1" w:styleId="Char10">
    <w:name w:val="引用 Char1"/>
    <w:autoRedefine/>
    <w:uiPriority w:val="29"/>
    <w:qFormat/>
    <w:rPr>
      <w:i/>
      <w:iCs/>
      <w:color w:val="000000"/>
      <w:kern w:val="2"/>
      <w:sz w:val="21"/>
    </w:rPr>
  </w:style>
  <w:style w:type="character" w:customStyle="1" w:styleId="ae">
    <w:name w:val="正文文本缩进 字符"/>
    <w:link w:val="ad"/>
    <w:autoRedefine/>
    <w:uiPriority w:val="99"/>
    <w:qFormat/>
    <w:rPr>
      <w:kern w:val="2"/>
      <w:sz w:val="21"/>
      <w:szCs w:val="24"/>
    </w:rPr>
  </w:style>
  <w:style w:type="character" w:customStyle="1" w:styleId="font161">
    <w:name w:val="font161"/>
    <w:autoRedefine/>
    <w:qFormat/>
    <w:rPr>
      <w:b/>
      <w:sz w:val="32"/>
    </w:rPr>
  </w:style>
  <w:style w:type="character" w:customStyle="1" w:styleId="4Char0">
    <w:name w:val="标题 4 Char_0"/>
    <w:link w:val="400"/>
    <w:autoRedefine/>
    <w:qFormat/>
    <w:rPr>
      <w:rFonts w:ascii="Arial" w:eastAsia="黑体" w:hAnsi="Arial"/>
      <w:b/>
      <w:bCs/>
      <w:sz w:val="28"/>
      <w:szCs w:val="28"/>
    </w:rPr>
  </w:style>
  <w:style w:type="paragraph" w:customStyle="1" w:styleId="400">
    <w:name w:val="标题 4_0"/>
    <w:basedOn w:val="0"/>
    <w:next w:val="0"/>
    <w:link w:val="4Char0"/>
    <w:autoRedefine/>
    <w:qFormat/>
    <w:pPr>
      <w:keepNext/>
      <w:keepLines/>
      <w:spacing w:before="280" w:after="290" w:line="376" w:lineRule="auto"/>
      <w:outlineLvl w:val="3"/>
    </w:pPr>
    <w:rPr>
      <w:rFonts w:ascii="Arial" w:eastAsia="黑体" w:hAnsi="Arial"/>
      <w:b/>
      <w:bCs/>
      <w:kern w:val="0"/>
      <w:sz w:val="28"/>
      <w:szCs w:val="28"/>
    </w:rPr>
  </w:style>
  <w:style w:type="character" w:customStyle="1" w:styleId="af8">
    <w:name w:val="页眉 字符"/>
    <w:link w:val="af7"/>
    <w:autoRedefine/>
    <w:uiPriority w:val="99"/>
    <w:qFormat/>
    <w:rPr>
      <w:kern w:val="2"/>
      <w:sz w:val="18"/>
      <w:szCs w:val="18"/>
    </w:rPr>
  </w:style>
  <w:style w:type="character" w:customStyle="1" w:styleId="61">
    <w:name w:val="标题 6 字符"/>
    <w:link w:val="6"/>
    <w:autoRedefine/>
    <w:uiPriority w:val="99"/>
    <w:qFormat/>
    <w:rPr>
      <w:rFonts w:ascii="Cambria" w:eastAsia="宋体" w:hAnsi="Cambria" w:cs="Times New Roman"/>
      <w:b/>
      <w:bCs/>
      <w:kern w:val="2"/>
      <w:sz w:val="24"/>
      <w:szCs w:val="24"/>
    </w:rPr>
  </w:style>
  <w:style w:type="character" w:customStyle="1" w:styleId="af0">
    <w:name w:val="纯文本 字符"/>
    <w:link w:val="af"/>
    <w:autoRedefine/>
    <w:qFormat/>
    <w:rPr>
      <w:rFonts w:ascii="Ari"/>
      <w:lang w:val="en-US" w:eastAsia="zh-CN" w:bidi="ar-SA"/>
    </w:rPr>
  </w:style>
  <w:style w:type="character" w:customStyle="1" w:styleId="Char22">
    <w:name w:val="引用 Char2"/>
    <w:autoRedefine/>
    <w:uiPriority w:val="99"/>
    <w:qFormat/>
    <w:rPr>
      <w:i/>
      <w:iCs/>
      <w:color w:val="000000"/>
      <w:kern w:val="2"/>
      <w:sz w:val="21"/>
      <w:szCs w:val="24"/>
    </w:rPr>
  </w:style>
  <w:style w:type="character" w:customStyle="1" w:styleId="rvts11">
    <w:name w:val="rvts11"/>
    <w:autoRedefine/>
    <w:qFormat/>
    <w:rPr>
      <w:rFonts w:ascii="knle" w:hAnsi="knle" w:hint="default"/>
      <w:sz w:val="24"/>
      <w:szCs w:val="24"/>
      <w:u w:val="single"/>
    </w:rPr>
  </w:style>
  <w:style w:type="character" w:customStyle="1" w:styleId="aff0">
    <w:name w:val="标题 字符"/>
    <w:link w:val="aff"/>
    <w:autoRedefine/>
    <w:uiPriority w:val="10"/>
    <w:qFormat/>
    <w:rPr>
      <w:rFonts w:ascii="Arial" w:hAnsi="Arial"/>
      <w:b/>
      <w:sz w:val="32"/>
    </w:rPr>
  </w:style>
  <w:style w:type="character" w:customStyle="1" w:styleId="5CharChar">
    <w:name w:val="标题5 Char Char"/>
    <w:link w:val="52"/>
    <w:autoRedefine/>
    <w:qFormat/>
    <w:rPr>
      <w:rFonts w:ascii="Arial" w:hAnsi="Arial"/>
      <w:b/>
      <w:bCs/>
      <w:sz w:val="24"/>
      <w:szCs w:val="32"/>
    </w:rPr>
  </w:style>
  <w:style w:type="paragraph" w:customStyle="1" w:styleId="52">
    <w:name w:val="标题5"/>
    <w:basedOn w:val="3"/>
    <w:link w:val="5CharChar"/>
    <w:autoRedefine/>
    <w:qFormat/>
    <w:pPr>
      <w:numPr>
        <w:ilvl w:val="0"/>
        <w:numId w:val="0"/>
      </w:numPr>
      <w:spacing w:line="413" w:lineRule="auto"/>
    </w:pPr>
    <w:rPr>
      <w:rFonts w:ascii="Arial" w:hAnsi="Arial"/>
      <w:kern w:val="0"/>
      <w:sz w:val="24"/>
    </w:rPr>
  </w:style>
  <w:style w:type="character" w:customStyle="1" w:styleId="Char23">
    <w:name w:val="副标题 Char2"/>
    <w:autoRedefine/>
    <w:uiPriority w:val="11"/>
    <w:qFormat/>
    <w:rPr>
      <w:rFonts w:ascii="Cambria" w:hAnsi="Cambria" w:cs="Times New Roman"/>
      <w:b/>
      <w:bCs/>
      <w:kern w:val="28"/>
      <w:sz w:val="32"/>
      <w:szCs w:val="32"/>
    </w:rPr>
  </w:style>
  <w:style w:type="character" w:customStyle="1" w:styleId="a8">
    <w:name w:val="文档结构图 字符"/>
    <w:link w:val="a7"/>
    <w:autoRedefine/>
    <w:uiPriority w:val="99"/>
    <w:qFormat/>
    <w:rPr>
      <w:rFonts w:ascii="宋体"/>
      <w:kern w:val="2"/>
      <w:sz w:val="18"/>
      <w:szCs w:val="18"/>
    </w:rPr>
  </w:style>
  <w:style w:type="character" w:customStyle="1" w:styleId="af2">
    <w:name w:val="日期 字符"/>
    <w:link w:val="af1"/>
    <w:autoRedefine/>
    <w:uiPriority w:val="99"/>
    <w:qFormat/>
    <w:rPr>
      <w:kern w:val="2"/>
      <w:sz w:val="21"/>
      <w:szCs w:val="24"/>
    </w:rPr>
  </w:style>
  <w:style w:type="character" w:customStyle="1" w:styleId="Char11">
    <w:name w:val="批注主题 Char1"/>
    <w:autoRedefine/>
    <w:qFormat/>
    <w:rPr>
      <w:b/>
      <w:bCs/>
      <w:kern w:val="2"/>
      <w:sz w:val="21"/>
      <w:szCs w:val="22"/>
    </w:rPr>
  </w:style>
  <w:style w:type="character" w:customStyle="1" w:styleId="font31">
    <w:name w:val="font31"/>
    <w:autoRedefine/>
    <w:qFormat/>
    <w:rPr>
      <w:rFonts w:ascii="宋体" w:eastAsia="宋体" w:hAnsi="宋体" w:cs="宋体" w:hint="eastAsia"/>
      <w:color w:val="000000"/>
      <w:sz w:val="20"/>
      <w:szCs w:val="20"/>
      <w:u w:val="none"/>
    </w:rPr>
  </w:style>
  <w:style w:type="character" w:customStyle="1" w:styleId="Char0">
    <w:name w:val="明显引用 Char"/>
    <w:link w:val="17"/>
    <w:autoRedefine/>
    <w:qFormat/>
    <w:rPr>
      <w:b/>
      <w:bCs/>
      <w:i/>
      <w:iCs/>
      <w:color w:val="4F81BD"/>
    </w:rPr>
  </w:style>
  <w:style w:type="paragraph" w:customStyle="1" w:styleId="17">
    <w:name w:val="明显引用1"/>
    <w:basedOn w:val="a0"/>
    <w:next w:val="a0"/>
    <w:link w:val="Char0"/>
    <w:autoRedefine/>
    <w:qFormat/>
    <w:pPr>
      <w:pBdr>
        <w:bottom w:val="single" w:sz="4" w:space="4" w:color="4F81BD"/>
      </w:pBdr>
      <w:spacing w:before="200" w:after="280"/>
      <w:ind w:left="936" w:right="936"/>
    </w:pPr>
    <w:rPr>
      <w:b/>
      <w:bCs/>
      <w:i/>
      <w:iCs/>
      <w:color w:val="4F81BD"/>
      <w:kern w:val="0"/>
      <w:sz w:val="20"/>
      <w:szCs w:val="20"/>
    </w:rPr>
  </w:style>
  <w:style w:type="character" w:customStyle="1" w:styleId="50">
    <w:name w:val="标题 5 字符"/>
    <w:link w:val="5"/>
    <w:autoRedefine/>
    <w:uiPriority w:val="99"/>
    <w:qFormat/>
    <w:rPr>
      <w:b/>
      <w:bCs/>
      <w:kern w:val="2"/>
      <w:sz w:val="28"/>
      <w:szCs w:val="28"/>
    </w:rPr>
  </w:style>
  <w:style w:type="character" w:customStyle="1" w:styleId="Char12">
    <w:name w:val="日期 Char1"/>
    <w:autoRedefine/>
    <w:qFormat/>
    <w:rPr>
      <w:rFonts w:ascii="Calibri" w:eastAsia="宋体" w:hAnsi="Calibri" w:cs="Times New Roman"/>
    </w:rPr>
  </w:style>
  <w:style w:type="character" w:customStyle="1" w:styleId="Char13">
    <w:name w:val="批注框文本 Char1"/>
    <w:autoRedefine/>
    <w:qFormat/>
    <w:rPr>
      <w:kern w:val="2"/>
      <w:sz w:val="18"/>
      <w:szCs w:val="18"/>
    </w:rPr>
  </w:style>
  <w:style w:type="character" w:customStyle="1" w:styleId="Char14">
    <w:name w:val="标题 Char1"/>
    <w:autoRedefine/>
    <w:uiPriority w:val="10"/>
    <w:qFormat/>
    <w:rPr>
      <w:rFonts w:ascii="Cambria" w:eastAsia="宋体" w:hAnsi="Cambria" w:cs="Times New Roman"/>
      <w:b/>
      <w:bCs/>
      <w:sz w:val="32"/>
      <w:szCs w:val="32"/>
    </w:rPr>
  </w:style>
  <w:style w:type="character" w:customStyle="1" w:styleId="90">
    <w:name w:val="标题 9 字符"/>
    <w:link w:val="9"/>
    <w:autoRedefine/>
    <w:uiPriority w:val="99"/>
    <w:qFormat/>
    <w:rPr>
      <w:rFonts w:ascii="Cambria" w:eastAsia="宋体" w:hAnsi="Cambria" w:cs="Times New Roman"/>
      <w:kern w:val="2"/>
      <w:sz w:val="21"/>
      <w:szCs w:val="21"/>
    </w:rPr>
  </w:style>
  <w:style w:type="character" w:customStyle="1" w:styleId="18">
    <w:name w:val="不明显参考1"/>
    <w:autoRedefine/>
    <w:qFormat/>
    <w:rPr>
      <w:smallCaps/>
      <w:color w:val="C0504D"/>
      <w:u w:val="single"/>
    </w:rPr>
  </w:style>
  <w:style w:type="character" w:customStyle="1" w:styleId="Char15">
    <w:name w:val="批注文字 Char1"/>
    <w:autoRedefine/>
    <w:qFormat/>
    <w:rPr>
      <w:rFonts w:ascii="Calibri" w:eastAsia="宋体" w:hAnsi="Calibri" w:cs="Times New Roman"/>
    </w:rPr>
  </w:style>
  <w:style w:type="character" w:customStyle="1" w:styleId="Char24">
    <w:name w:val="标题 Char2"/>
    <w:autoRedefine/>
    <w:uiPriority w:val="10"/>
    <w:qFormat/>
    <w:rPr>
      <w:rFonts w:ascii="Cambria" w:hAnsi="Cambria" w:cs="Times New Roman"/>
      <w:b/>
      <w:bCs/>
      <w:kern w:val="2"/>
      <w:sz w:val="32"/>
      <w:szCs w:val="32"/>
    </w:rPr>
  </w:style>
  <w:style w:type="character" w:customStyle="1" w:styleId="3Char10">
    <w:name w:val="正文文本 3 Char1"/>
    <w:autoRedefine/>
    <w:uiPriority w:val="99"/>
    <w:semiHidden/>
    <w:qFormat/>
    <w:rPr>
      <w:kern w:val="2"/>
      <w:sz w:val="16"/>
      <w:szCs w:val="16"/>
    </w:rPr>
  </w:style>
  <w:style w:type="character" w:customStyle="1" w:styleId="Char25">
    <w:name w:val="批注主题 Char2"/>
    <w:autoRedefine/>
    <w:qFormat/>
    <w:rPr>
      <w:b/>
      <w:bCs/>
      <w:kern w:val="2"/>
      <w:sz w:val="21"/>
    </w:rPr>
  </w:style>
  <w:style w:type="character" w:customStyle="1" w:styleId="30">
    <w:name w:val="标题 3 字符"/>
    <w:link w:val="3"/>
    <w:autoRedefine/>
    <w:uiPriority w:val="99"/>
    <w:qFormat/>
    <w:rPr>
      <w:b/>
      <w:bCs/>
      <w:kern w:val="2"/>
      <w:sz w:val="32"/>
      <w:szCs w:val="32"/>
    </w:rPr>
  </w:style>
  <w:style w:type="character" w:customStyle="1" w:styleId="Char00">
    <w:name w:val="正文文本 Char_0"/>
    <w:link w:val="00"/>
    <w:autoRedefine/>
    <w:qFormat/>
    <w:rPr>
      <w:szCs w:val="24"/>
    </w:rPr>
  </w:style>
  <w:style w:type="paragraph" w:customStyle="1" w:styleId="00">
    <w:name w:val="正文文本_0"/>
    <w:basedOn w:val="0"/>
    <w:link w:val="Char00"/>
    <w:autoRedefine/>
    <w:qFormat/>
    <w:pPr>
      <w:spacing w:after="120"/>
    </w:pPr>
    <w:rPr>
      <w:kern w:val="0"/>
      <w:sz w:val="20"/>
    </w:rPr>
  </w:style>
  <w:style w:type="character" w:customStyle="1" w:styleId="afb">
    <w:name w:val="副标题 字符"/>
    <w:link w:val="afa"/>
    <w:autoRedefine/>
    <w:qFormat/>
    <w:rPr>
      <w:rFonts w:ascii="Cambria" w:hAnsi="Cambria"/>
      <w:b/>
      <w:bCs/>
      <w:kern w:val="28"/>
      <w:sz w:val="32"/>
      <w:szCs w:val="32"/>
    </w:rPr>
  </w:style>
  <w:style w:type="character" w:customStyle="1" w:styleId="bookmark">
    <w:name w:val="bookmark"/>
    <w:basedOn w:val="a1"/>
    <w:autoRedefine/>
    <w:qFormat/>
  </w:style>
  <w:style w:type="character" w:customStyle="1" w:styleId="5Char0">
    <w:name w:val="标题 5 Char_0"/>
    <w:link w:val="500"/>
    <w:autoRedefine/>
    <w:qFormat/>
    <w:rPr>
      <w:rFonts w:ascii="Calibri" w:hAnsi="Calibri"/>
      <w:b/>
      <w:bCs/>
      <w:sz w:val="28"/>
      <w:szCs w:val="28"/>
    </w:rPr>
  </w:style>
  <w:style w:type="paragraph" w:customStyle="1" w:styleId="500">
    <w:name w:val="标题 5_0"/>
    <w:basedOn w:val="0"/>
    <w:next w:val="0"/>
    <w:link w:val="5Char0"/>
    <w:autoRedefine/>
    <w:qFormat/>
    <w:pPr>
      <w:keepNext/>
      <w:keepLines/>
      <w:spacing w:before="280" w:after="290" w:line="372" w:lineRule="auto"/>
      <w:outlineLvl w:val="4"/>
    </w:pPr>
    <w:rPr>
      <w:rFonts w:ascii="Calibri" w:hAnsi="Calibri"/>
      <w:b/>
      <w:bCs/>
      <w:kern w:val="0"/>
      <w:sz w:val="28"/>
      <w:szCs w:val="28"/>
    </w:rPr>
  </w:style>
  <w:style w:type="character" w:customStyle="1" w:styleId="25">
    <w:name w:val="正文文本缩进 2 字符"/>
    <w:link w:val="24"/>
    <w:autoRedefine/>
    <w:uiPriority w:val="99"/>
    <w:qFormat/>
    <w:rPr>
      <w:rFonts w:ascii="宋体"/>
    </w:rPr>
  </w:style>
  <w:style w:type="character" w:customStyle="1" w:styleId="aa">
    <w:name w:val="批注文字 字符"/>
    <w:link w:val="a9"/>
    <w:autoRedefine/>
    <w:qFormat/>
    <w:rPr>
      <w:kern w:val="2"/>
      <w:sz w:val="21"/>
      <w:szCs w:val="24"/>
    </w:rPr>
  </w:style>
  <w:style w:type="character" w:customStyle="1" w:styleId="font11">
    <w:name w:val="font11"/>
    <w:autoRedefine/>
    <w:qFormat/>
    <w:rPr>
      <w:rFonts w:ascii="宋体" w:eastAsia="宋体" w:hAnsi="宋体" w:cs="宋体" w:hint="eastAsia"/>
      <w:color w:val="000000"/>
      <w:sz w:val="20"/>
      <w:szCs w:val="20"/>
      <w:u w:val="none"/>
    </w:rPr>
  </w:style>
  <w:style w:type="character" w:customStyle="1" w:styleId="19">
    <w:name w:val="明显参考1"/>
    <w:autoRedefine/>
    <w:qFormat/>
    <w:rPr>
      <w:b/>
      <w:bCs/>
      <w:smallCaps/>
      <w:color w:val="C0504D"/>
      <w:spacing w:val="5"/>
      <w:u w:val="single"/>
    </w:rPr>
  </w:style>
  <w:style w:type="character" w:customStyle="1" w:styleId="01">
    <w:name w:val="超链接_0"/>
    <w:autoRedefine/>
    <w:uiPriority w:val="99"/>
    <w:qFormat/>
    <w:rPr>
      <w:rFonts w:ascii="Calibri" w:hAnsi="Calibri"/>
      <w:color w:val="0000FF"/>
      <w:u w:val="single"/>
    </w:rPr>
  </w:style>
  <w:style w:type="character" w:customStyle="1" w:styleId="Char26">
    <w:name w:val="文档结构图 Char2"/>
    <w:autoRedefine/>
    <w:uiPriority w:val="99"/>
    <w:semiHidden/>
    <w:qFormat/>
    <w:rPr>
      <w:rFonts w:ascii="宋体" w:eastAsia="宋体" w:hAnsi="Calibri" w:cs="Times New Roman"/>
      <w:sz w:val="18"/>
      <w:szCs w:val="18"/>
    </w:rPr>
  </w:style>
  <w:style w:type="character" w:customStyle="1" w:styleId="textcontents">
    <w:name w:val="textcontents"/>
    <w:autoRedefine/>
    <w:qFormat/>
    <w:rPr>
      <w:rFonts w:cs="Times New Roman"/>
    </w:rPr>
  </w:style>
  <w:style w:type="character" w:customStyle="1" w:styleId="1Char">
    <w:name w:val="标题 1 Char"/>
    <w:autoRedefine/>
    <w:qFormat/>
    <w:rPr>
      <w:b/>
      <w:bCs/>
      <w:kern w:val="44"/>
      <w:sz w:val="32"/>
      <w:szCs w:val="44"/>
    </w:rPr>
  </w:style>
  <w:style w:type="character" w:customStyle="1" w:styleId="ac">
    <w:name w:val="正文文本 字符"/>
    <w:link w:val="ab"/>
    <w:autoRedefine/>
    <w:uiPriority w:val="99"/>
    <w:qFormat/>
    <w:rPr>
      <w:rFonts w:eastAsia="幼圆"/>
      <w:b/>
      <w:bCs/>
      <w:kern w:val="2"/>
      <w:sz w:val="44"/>
      <w:szCs w:val="24"/>
    </w:rPr>
  </w:style>
  <w:style w:type="character" w:customStyle="1" w:styleId="80">
    <w:name w:val="标题 8 字符"/>
    <w:link w:val="8"/>
    <w:autoRedefine/>
    <w:uiPriority w:val="99"/>
    <w:qFormat/>
    <w:rPr>
      <w:rFonts w:ascii="Cambria" w:eastAsia="宋体" w:hAnsi="Cambria" w:cs="Times New Roman"/>
      <w:kern w:val="2"/>
      <w:sz w:val="24"/>
      <w:szCs w:val="24"/>
    </w:rPr>
  </w:style>
  <w:style w:type="character" w:customStyle="1" w:styleId="Char16">
    <w:name w:val="副标题 Char1"/>
    <w:autoRedefine/>
    <w:uiPriority w:val="11"/>
    <w:qFormat/>
    <w:rPr>
      <w:rFonts w:ascii="Cambria" w:hAnsi="Cambria" w:cs="Times New Roman"/>
      <w:b/>
      <w:bCs/>
      <w:kern w:val="28"/>
      <w:sz w:val="32"/>
      <w:szCs w:val="32"/>
    </w:rPr>
  </w:style>
  <w:style w:type="character" w:customStyle="1" w:styleId="aff2">
    <w:name w:val="批注主题 字符"/>
    <w:link w:val="aff1"/>
    <w:autoRedefine/>
    <w:uiPriority w:val="99"/>
    <w:qFormat/>
    <w:rPr>
      <w:b/>
      <w:bCs/>
      <w:kern w:val="2"/>
      <w:sz w:val="21"/>
      <w:szCs w:val="24"/>
    </w:rPr>
  </w:style>
  <w:style w:type="character" w:customStyle="1" w:styleId="1a">
    <w:name w:val="书籍标题1"/>
    <w:autoRedefine/>
    <w:qFormat/>
    <w:rPr>
      <w:b/>
      <w:bCs/>
      <w:smallCaps/>
      <w:spacing w:val="5"/>
    </w:rPr>
  </w:style>
  <w:style w:type="character" w:customStyle="1" w:styleId="af6">
    <w:name w:val="页脚 字符"/>
    <w:link w:val="af5"/>
    <w:autoRedefine/>
    <w:uiPriority w:val="99"/>
    <w:qFormat/>
    <w:rPr>
      <w:kern w:val="2"/>
      <w:sz w:val="18"/>
      <w:szCs w:val="18"/>
    </w:rPr>
  </w:style>
  <w:style w:type="character" w:customStyle="1" w:styleId="4CharChar">
    <w:name w:val="标题4 Char Char"/>
    <w:link w:val="42"/>
    <w:autoRedefine/>
    <w:qFormat/>
    <w:rPr>
      <w:rFonts w:ascii="Arial" w:hAnsi="Arial"/>
      <w:b/>
      <w:bCs/>
      <w:sz w:val="24"/>
      <w:szCs w:val="32"/>
    </w:rPr>
  </w:style>
  <w:style w:type="paragraph" w:customStyle="1" w:styleId="42">
    <w:name w:val="标题4"/>
    <w:basedOn w:val="20"/>
    <w:next w:val="41"/>
    <w:link w:val="4CharChar"/>
    <w:autoRedefine/>
    <w:qFormat/>
    <w:pPr>
      <w:numPr>
        <w:ilvl w:val="0"/>
        <w:numId w:val="0"/>
      </w:numPr>
      <w:spacing w:line="413" w:lineRule="auto"/>
    </w:pPr>
    <w:rPr>
      <w:rFonts w:ascii="Arial" w:hAnsi="Arial"/>
      <w:kern w:val="0"/>
      <w:sz w:val="24"/>
    </w:rPr>
  </w:style>
  <w:style w:type="character" w:customStyle="1" w:styleId="Char17">
    <w:name w:val="正文文本 Char1"/>
    <w:autoRedefine/>
    <w:qFormat/>
    <w:rPr>
      <w:rFonts w:ascii="Calibri" w:eastAsia="宋体" w:hAnsi="Calibri" w:cs="Times New Roman"/>
    </w:rPr>
  </w:style>
  <w:style w:type="character" w:customStyle="1" w:styleId="Char18">
    <w:name w:val="明显引用 Char1"/>
    <w:autoRedefine/>
    <w:uiPriority w:val="30"/>
    <w:qFormat/>
    <w:rPr>
      <w:b/>
      <w:bCs/>
      <w:i/>
      <w:iCs/>
      <w:color w:val="4F81BD"/>
      <w:kern w:val="2"/>
      <w:sz w:val="21"/>
    </w:rPr>
  </w:style>
  <w:style w:type="character" w:customStyle="1" w:styleId="Char19">
    <w:name w:val="页眉 Char1"/>
    <w:autoRedefine/>
    <w:uiPriority w:val="99"/>
    <w:semiHidden/>
    <w:qFormat/>
    <w:rPr>
      <w:rFonts w:ascii="Calibri" w:eastAsia="宋体" w:hAnsi="Calibri" w:cs="Times New Roman"/>
      <w:sz w:val="18"/>
      <w:szCs w:val="18"/>
    </w:rPr>
  </w:style>
  <w:style w:type="character" w:customStyle="1" w:styleId="1b">
    <w:name w:val="不明显强调1"/>
    <w:autoRedefine/>
    <w:qFormat/>
    <w:rPr>
      <w:i/>
      <w:iCs/>
      <w:color w:val="808080"/>
    </w:rPr>
  </w:style>
  <w:style w:type="character" w:customStyle="1" w:styleId="34">
    <w:name w:val="正文文本 3 字符"/>
    <w:link w:val="32"/>
    <w:autoRedefine/>
    <w:uiPriority w:val="99"/>
    <w:qFormat/>
    <w:rPr>
      <w:rFonts w:ascii="宋体"/>
      <w:kern w:val="2"/>
      <w:sz w:val="24"/>
    </w:rPr>
  </w:style>
  <w:style w:type="character" w:customStyle="1" w:styleId="37">
    <w:name w:val="正文文本缩进 3 字符"/>
    <w:link w:val="36"/>
    <w:autoRedefine/>
    <w:uiPriority w:val="99"/>
    <w:qFormat/>
    <w:rPr>
      <w:kern w:val="2"/>
      <w:sz w:val="16"/>
    </w:rPr>
  </w:style>
  <w:style w:type="character" w:customStyle="1" w:styleId="font21">
    <w:name w:val="font21"/>
    <w:autoRedefine/>
    <w:qFormat/>
    <w:rPr>
      <w:rFonts w:ascii="宋体" w:eastAsia="宋体" w:hAnsi="宋体" w:cs="宋体" w:hint="eastAsia"/>
      <w:color w:val="000000"/>
      <w:sz w:val="20"/>
      <w:szCs w:val="20"/>
      <w:u w:val="none"/>
    </w:rPr>
  </w:style>
  <w:style w:type="character" w:customStyle="1" w:styleId="af4">
    <w:name w:val="批注框文本 字符"/>
    <w:link w:val="af3"/>
    <w:autoRedefine/>
    <w:uiPriority w:val="99"/>
    <w:qFormat/>
    <w:rPr>
      <w:kern w:val="2"/>
      <w:sz w:val="18"/>
      <w:szCs w:val="18"/>
    </w:rPr>
  </w:style>
  <w:style w:type="character" w:customStyle="1" w:styleId="70">
    <w:name w:val="标题 7 字符"/>
    <w:link w:val="7"/>
    <w:autoRedefine/>
    <w:uiPriority w:val="99"/>
    <w:qFormat/>
    <w:rPr>
      <w:b/>
      <w:bCs/>
      <w:kern w:val="2"/>
      <w:sz w:val="24"/>
      <w:szCs w:val="24"/>
    </w:rPr>
  </w:style>
  <w:style w:type="character" w:customStyle="1" w:styleId="12">
    <w:name w:val="标题 1 字符"/>
    <w:link w:val="1"/>
    <w:autoRedefine/>
    <w:qFormat/>
    <w:rPr>
      <w:rFonts w:ascii="Times New Roman" w:eastAsia="宋体" w:hAnsi="Times New Roman" w:cs="Times New Roman"/>
      <w:b/>
      <w:bCs/>
      <w:kern w:val="44"/>
      <w:sz w:val="32"/>
      <w:szCs w:val="44"/>
    </w:rPr>
  </w:style>
  <w:style w:type="character" w:customStyle="1" w:styleId="Char1a">
    <w:name w:val="文档结构图 Char1"/>
    <w:autoRedefine/>
    <w:qFormat/>
    <w:rPr>
      <w:rFonts w:ascii="宋体" w:eastAsia="宋体" w:hAnsi="Calibri" w:cs="Times New Roman"/>
      <w:sz w:val="18"/>
      <w:szCs w:val="18"/>
    </w:rPr>
  </w:style>
  <w:style w:type="character" w:customStyle="1" w:styleId="2Char0">
    <w:name w:val="标题 2 Char_0"/>
    <w:link w:val="200"/>
    <w:autoRedefine/>
    <w:qFormat/>
    <w:rPr>
      <w:rFonts w:ascii="Cambria" w:hAnsi="Cambria"/>
      <w:b/>
      <w:bCs/>
      <w:sz w:val="32"/>
      <w:szCs w:val="32"/>
    </w:rPr>
  </w:style>
  <w:style w:type="paragraph" w:customStyle="1" w:styleId="200">
    <w:name w:val="标题 2_0"/>
    <w:basedOn w:val="0"/>
    <w:next w:val="0"/>
    <w:link w:val="2Char0"/>
    <w:autoRedefine/>
    <w:unhideWhenUsed/>
    <w:qFormat/>
    <w:pPr>
      <w:keepNext/>
      <w:keepLines/>
      <w:spacing w:before="260" w:after="260" w:line="416" w:lineRule="auto"/>
      <w:outlineLvl w:val="1"/>
    </w:pPr>
    <w:rPr>
      <w:rFonts w:ascii="Cambria" w:hAnsi="Cambria"/>
      <w:b/>
      <w:bCs/>
      <w:kern w:val="0"/>
      <w:sz w:val="32"/>
      <w:szCs w:val="32"/>
    </w:rPr>
  </w:style>
  <w:style w:type="character" w:customStyle="1" w:styleId="Char27">
    <w:name w:val="日期 Char2"/>
    <w:autoRedefine/>
    <w:uiPriority w:val="99"/>
    <w:semiHidden/>
    <w:qFormat/>
    <w:rPr>
      <w:rFonts w:ascii="Calibri" w:eastAsia="宋体" w:hAnsi="Calibri" w:cs="Times New Roman"/>
    </w:rPr>
  </w:style>
  <w:style w:type="character" w:customStyle="1" w:styleId="Char28">
    <w:name w:val="批注框文本 Char2"/>
    <w:autoRedefine/>
    <w:uiPriority w:val="99"/>
    <w:semiHidden/>
    <w:qFormat/>
    <w:rPr>
      <w:rFonts w:ascii="Calibri" w:eastAsia="宋体" w:hAnsi="Calibri" w:cs="Times New Roman"/>
      <w:sz w:val="18"/>
      <w:szCs w:val="18"/>
    </w:rPr>
  </w:style>
  <w:style w:type="character" w:customStyle="1" w:styleId="40">
    <w:name w:val="标题 4 字符"/>
    <w:link w:val="4"/>
    <w:autoRedefine/>
    <w:uiPriority w:val="99"/>
    <w:qFormat/>
    <w:rPr>
      <w:rFonts w:ascii="Cambria" w:eastAsia="宋体" w:hAnsi="Cambria" w:cs="Times New Roman"/>
      <w:b/>
      <w:bCs/>
      <w:kern w:val="2"/>
      <w:sz w:val="28"/>
      <w:szCs w:val="28"/>
    </w:rPr>
  </w:style>
  <w:style w:type="character" w:customStyle="1" w:styleId="Char3">
    <w:name w:val="列出段落 Char"/>
    <w:link w:val="ListParagraph1"/>
    <w:autoRedefine/>
    <w:uiPriority w:val="99"/>
    <w:qFormat/>
    <w:locked/>
    <w:rPr>
      <w:kern w:val="2"/>
      <w:sz w:val="21"/>
      <w:szCs w:val="24"/>
    </w:rPr>
  </w:style>
  <w:style w:type="paragraph" w:customStyle="1" w:styleId="ListParagraph1">
    <w:name w:val="List Paragraph1"/>
    <w:basedOn w:val="a0"/>
    <w:link w:val="Char3"/>
    <w:autoRedefine/>
    <w:uiPriority w:val="99"/>
    <w:qFormat/>
    <w:pPr>
      <w:ind w:firstLineChars="200" w:firstLine="420"/>
    </w:pPr>
  </w:style>
  <w:style w:type="paragraph" w:customStyle="1" w:styleId="378020">
    <w:name w:val="样式 标题 3 + (中文) 黑体 小四 非加粗 段前: 7.8 磅 段后: 0 磅 行距: 固定值 20 磅"/>
    <w:basedOn w:val="3"/>
    <w:next w:val="a0"/>
    <w:autoRedefine/>
    <w:qFormat/>
    <w:pPr>
      <w:spacing w:before="0" w:after="0" w:line="400" w:lineRule="exact"/>
    </w:pPr>
    <w:rPr>
      <w:rFonts w:eastAsia="黑体" w:cs="宋体"/>
      <w:b w:val="0"/>
      <w:bCs w:val="0"/>
      <w:sz w:val="24"/>
      <w:szCs w:val="20"/>
    </w:rPr>
  </w:style>
  <w:style w:type="paragraph" w:customStyle="1" w:styleId="Style34">
    <w:name w:val="_Style 34"/>
    <w:next w:val="a0"/>
    <w:autoRedefine/>
    <w:qFormat/>
    <w:pPr>
      <w:widowControl w:val="0"/>
      <w:jc w:val="both"/>
    </w:pPr>
    <w:rPr>
      <w:kern w:val="2"/>
      <w:sz w:val="21"/>
    </w:rPr>
  </w:style>
  <w:style w:type="paragraph" w:customStyle="1" w:styleId="38">
    <w:name w:val="正文_3"/>
    <w:autoRedefine/>
    <w:qFormat/>
    <w:pPr>
      <w:widowControl w:val="0"/>
      <w:jc w:val="both"/>
    </w:pPr>
    <w:rPr>
      <w:kern w:val="2"/>
      <w:sz w:val="21"/>
      <w:szCs w:val="22"/>
    </w:rPr>
  </w:style>
  <w:style w:type="paragraph" w:customStyle="1" w:styleId="Style36">
    <w:name w:val="_Style 36"/>
    <w:next w:val="a0"/>
    <w:autoRedefine/>
    <w:qFormat/>
    <w:pPr>
      <w:widowControl w:val="0"/>
      <w:jc w:val="both"/>
    </w:pPr>
    <w:rPr>
      <w:kern w:val="2"/>
      <w:sz w:val="21"/>
    </w:rPr>
  </w:style>
  <w:style w:type="paragraph" w:customStyle="1" w:styleId="afff">
    <w:name w:val="空半行"/>
    <w:basedOn w:val="a0"/>
    <w:autoRedefine/>
    <w:qFormat/>
    <w:pPr>
      <w:adjustRightInd w:val="0"/>
      <w:spacing w:line="120" w:lineRule="exact"/>
      <w:textAlignment w:val="baseline"/>
    </w:pPr>
    <w:rPr>
      <w:rFonts w:ascii="Calibri" w:eastAsia="仿宋_GB2312" w:hAnsi="Calibri"/>
      <w:color w:val="FFFFFF"/>
      <w:kern w:val="0"/>
      <w:sz w:val="30"/>
      <w:szCs w:val="22"/>
    </w:rPr>
  </w:style>
  <w:style w:type="paragraph" w:customStyle="1" w:styleId="11">
    <w:name w:val="1方案格式1"/>
    <w:basedOn w:val="1"/>
    <w:autoRedefine/>
    <w:qFormat/>
    <w:pPr>
      <w:numPr>
        <w:numId w:val="4"/>
      </w:numPr>
      <w:tabs>
        <w:tab w:val="left" w:pos="360"/>
      </w:tabs>
      <w:spacing w:beforeLines="50" w:afterLines="50" w:line="360" w:lineRule="auto"/>
      <w:ind w:left="0" w:firstLine="0"/>
    </w:pPr>
    <w:rPr>
      <w:rFonts w:eastAsia="微软雅黑"/>
      <w:bCs w:val="0"/>
      <w:sz w:val="48"/>
    </w:rPr>
  </w:style>
  <w:style w:type="paragraph" w:customStyle="1" w:styleId="afff0">
    <w:name w:val="格式３"/>
    <w:basedOn w:val="a0"/>
    <w:autoRedefine/>
    <w:qFormat/>
    <w:pPr>
      <w:spacing w:line="420" w:lineRule="exact"/>
      <w:ind w:left="600" w:hangingChars="250" w:hanging="600"/>
    </w:pPr>
    <w:rPr>
      <w:rFonts w:ascii="宋体" w:hAnsi="宋体"/>
      <w:color w:val="000000"/>
      <w:sz w:val="24"/>
      <w:szCs w:val="20"/>
    </w:rPr>
  </w:style>
  <w:style w:type="paragraph" w:customStyle="1" w:styleId="1c">
    <w:name w:val="正文1"/>
    <w:autoRedefine/>
    <w:qFormat/>
    <w:pPr>
      <w:widowControl w:val="0"/>
      <w:jc w:val="both"/>
    </w:pPr>
    <w:rPr>
      <w:rFonts w:ascii="Calibri" w:hAnsi="Calibri"/>
    </w:rPr>
  </w:style>
  <w:style w:type="paragraph" w:customStyle="1" w:styleId="1d">
    <w:name w:val="列出段落1"/>
    <w:basedOn w:val="a0"/>
    <w:autoRedefine/>
    <w:uiPriority w:val="99"/>
    <w:qFormat/>
    <w:pPr>
      <w:widowControl/>
      <w:ind w:left="720"/>
      <w:contextualSpacing/>
      <w:jc w:val="left"/>
    </w:pPr>
    <w:rPr>
      <w:rFonts w:ascii="Arial" w:eastAsia="黑体" w:hAnsi="Arial"/>
      <w:kern w:val="0"/>
      <w:sz w:val="24"/>
      <w:lang w:eastAsia="en-US"/>
    </w:rPr>
  </w:style>
  <w:style w:type="paragraph" w:customStyle="1" w:styleId="2b">
    <w:name w:val="正文空2字"/>
    <w:basedOn w:val="a0"/>
    <w:autoRedefine/>
    <w:qFormat/>
    <w:locked/>
    <w:pPr>
      <w:spacing w:beforeLines="40" w:afterLines="40" w:line="360" w:lineRule="auto"/>
      <w:ind w:firstLineChars="200" w:firstLine="200"/>
    </w:pPr>
    <w:rPr>
      <w:kern w:val="0"/>
      <w:sz w:val="24"/>
      <w:lang w:bidi="en-US"/>
    </w:rPr>
  </w:style>
  <w:style w:type="paragraph" w:customStyle="1" w:styleId="000">
    <w:name w:val="正文_0_0_0"/>
    <w:autoRedefine/>
    <w:qFormat/>
    <w:pPr>
      <w:widowControl w:val="0"/>
      <w:jc w:val="both"/>
    </w:pPr>
  </w:style>
  <w:style w:type="paragraph" w:customStyle="1" w:styleId="501">
    <w:name w:val="目录 5_0"/>
    <w:basedOn w:val="0"/>
    <w:next w:val="0"/>
    <w:autoRedefine/>
    <w:uiPriority w:val="39"/>
    <w:qFormat/>
    <w:pPr>
      <w:ind w:leftChars="800" w:left="1680"/>
    </w:pPr>
    <w:rPr>
      <w:rFonts w:ascii="Calibri" w:hAnsi="Calibri"/>
    </w:rPr>
  </w:style>
  <w:style w:type="paragraph" w:customStyle="1" w:styleId="1e">
    <w:name w:val="修订1"/>
    <w:autoRedefine/>
    <w:uiPriority w:val="99"/>
    <w:qFormat/>
    <w:rPr>
      <w:kern w:val="2"/>
      <w:sz w:val="21"/>
      <w:szCs w:val="24"/>
    </w:rPr>
  </w:style>
  <w:style w:type="paragraph" w:customStyle="1" w:styleId="110">
    <w:name w:val="标题 11"/>
    <w:basedOn w:val="1c"/>
    <w:next w:val="1c"/>
    <w:autoRedefine/>
    <w:qFormat/>
    <w:pPr>
      <w:keepNext/>
      <w:keepLines/>
      <w:spacing w:before="340" w:after="330" w:line="576" w:lineRule="auto"/>
      <w:outlineLvl w:val="0"/>
    </w:pPr>
    <w:rPr>
      <w:rFonts w:ascii="Times New Roman" w:eastAsia="Times New Roman" w:hAnsi="Times New Roman"/>
      <w:b/>
      <w:kern w:val="44"/>
      <w:sz w:val="44"/>
      <w:lang w:val="zh-CN"/>
    </w:rPr>
  </w:style>
  <w:style w:type="paragraph" w:customStyle="1" w:styleId="201">
    <w:name w:val="正文 + 行距: 固定值 20 磅"/>
    <w:basedOn w:val="a0"/>
    <w:autoRedefine/>
    <w:qFormat/>
    <w:pPr>
      <w:spacing w:line="400" w:lineRule="exact"/>
      <w:ind w:firstLineChars="341" w:firstLine="716"/>
    </w:pPr>
    <w:rPr>
      <w:rFonts w:ascii="Calibri" w:hAnsi="Calibri"/>
      <w:szCs w:val="22"/>
    </w:rPr>
  </w:style>
  <w:style w:type="paragraph" w:customStyle="1" w:styleId="TOC10">
    <w:name w:val="TOC 标题1"/>
    <w:basedOn w:val="1"/>
    <w:next w:val="a0"/>
    <w:autoRedefine/>
    <w:uiPriority w:val="39"/>
    <w:qFormat/>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afff1">
    <w:name w:val="表格文字"/>
    <w:basedOn w:val="a0"/>
    <w:link w:val="afff2"/>
    <w:autoRedefine/>
    <w:qFormat/>
    <w:pPr>
      <w:adjustRightInd w:val="0"/>
      <w:spacing w:line="420" w:lineRule="atLeast"/>
      <w:jc w:val="left"/>
      <w:textAlignment w:val="baseline"/>
    </w:pPr>
    <w:rPr>
      <w:rFonts w:ascii="Calibri" w:hAnsi="Calibri"/>
      <w:kern w:val="0"/>
      <w:szCs w:val="22"/>
    </w:rPr>
  </w:style>
  <w:style w:type="paragraph" w:customStyle="1" w:styleId="flNote">
    <w:name w:val="flNote"/>
    <w:basedOn w:val="a0"/>
    <w:autoRedefine/>
    <w:qFormat/>
    <w:pPr>
      <w:adjustRightInd w:val="0"/>
      <w:spacing w:before="320" w:after="160" w:line="360" w:lineRule="atLeast"/>
      <w:jc w:val="center"/>
      <w:textAlignment w:val="baseline"/>
    </w:pPr>
    <w:rPr>
      <w:rFonts w:ascii="Arial" w:eastAsia="黑体" w:hAnsi="Calibri"/>
      <w:kern w:val="0"/>
      <w:sz w:val="30"/>
      <w:szCs w:val="22"/>
    </w:rPr>
  </w:style>
  <w:style w:type="paragraph" w:customStyle="1" w:styleId="afff3">
    <w:name w:val="文章正文"/>
    <w:basedOn w:val="a0"/>
    <w:autoRedefine/>
    <w:uiPriority w:val="99"/>
    <w:qFormat/>
    <w:pPr>
      <w:adjustRightInd w:val="0"/>
      <w:snapToGrid w:val="0"/>
      <w:spacing w:line="360" w:lineRule="auto"/>
      <w:ind w:firstLineChars="200" w:firstLine="480"/>
    </w:pPr>
    <w:rPr>
      <w:rFonts w:ascii="仿宋_GB2312" w:eastAsia="仿宋_GB2312" w:hAnsi="宋体"/>
      <w:color w:val="FF0000"/>
      <w:sz w:val="24"/>
    </w:rPr>
  </w:style>
  <w:style w:type="paragraph" w:customStyle="1" w:styleId="afff4">
    <w:name w:val="表格"/>
    <w:basedOn w:val="a0"/>
    <w:autoRedefine/>
    <w:qFormat/>
    <w:pPr>
      <w:jc w:val="center"/>
      <w:textAlignment w:val="center"/>
    </w:pPr>
    <w:rPr>
      <w:rFonts w:ascii="华文细黑" w:hAnsi="华文细黑"/>
      <w:kern w:val="0"/>
      <w:szCs w:val="22"/>
    </w:rPr>
  </w:style>
  <w:style w:type="paragraph" w:customStyle="1" w:styleId="Char4">
    <w:name w:val="Char"/>
    <w:basedOn w:val="a0"/>
    <w:autoRedefine/>
    <w:qFormat/>
    <w:pPr>
      <w:widowControl/>
      <w:spacing w:after="160" w:line="240" w:lineRule="exact"/>
      <w:jc w:val="left"/>
    </w:pPr>
    <w:rPr>
      <w:rFonts w:ascii="Verdana" w:hAnsi="Verdana"/>
      <w:kern w:val="0"/>
      <w:sz w:val="20"/>
      <w:szCs w:val="20"/>
      <w:lang w:eastAsia="en-US"/>
    </w:r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2c">
    <w:name w:val="列出段落2"/>
    <w:basedOn w:val="a0"/>
    <w:autoRedefine/>
    <w:uiPriority w:val="34"/>
    <w:qFormat/>
    <w:pPr>
      <w:ind w:firstLineChars="200" w:firstLine="420"/>
    </w:pPr>
  </w:style>
  <w:style w:type="paragraph" w:customStyle="1" w:styleId="63">
    <w:name w:val="6'"/>
    <w:basedOn w:val="a0"/>
    <w:autoRedefine/>
    <w:qFormat/>
    <w:pPr>
      <w:autoSpaceDE w:val="0"/>
      <w:autoSpaceDN w:val="0"/>
      <w:adjustRightInd w:val="0"/>
      <w:snapToGrid w:val="0"/>
      <w:spacing w:line="320" w:lineRule="exact"/>
      <w:jc w:val="center"/>
      <w:textAlignment w:val="baseline"/>
    </w:pPr>
    <w:rPr>
      <w:rFonts w:ascii="Calibri" w:hAnsi="Calibri"/>
      <w:spacing w:val="20"/>
      <w:kern w:val="28"/>
      <w:szCs w:val="22"/>
    </w:rPr>
  </w:style>
  <w:style w:type="paragraph" w:customStyle="1" w:styleId="CharCharCharCharCharCharChar">
    <w:name w:val="Char Char Char Char Char Char Char"/>
    <w:basedOn w:val="a0"/>
    <w:autoRedefine/>
    <w:qFormat/>
    <w:pPr>
      <w:adjustRightInd w:val="0"/>
      <w:spacing w:line="360" w:lineRule="auto"/>
    </w:pPr>
    <w:rPr>
      <w:kern w:val="0"/>
      <w:sz w:val="24"/>
      <w:szCs w:val="20"/>
    </w:rPr>
  </w:style>
  <w:style w:type="paragraph" w:customStyle="1" w:styleId="22">
    <w:name w:val="2方案格式2"/>
    <w:basedOn w:val="11"/>
    <w:autoRedefine/>
    <w:qFormat/>
    <w:pPr>
      <w:numPr>
        <w:ilvl w:val="1"/>
      </w:numPr>
      <w:spacing w:before="50" w:after="50" w:line="240" w:lineRule="auto"/>
      <w:outlineLvl w:val="1"/>
    </w:pPr>
    <w:rPr>
      <w:sz w:val="44"/>
    </w:rPr>
  </w:style>
  <w:style w:type="paragraph" w:customStyle="1" w:styleId="1f">
    <w:name w:val="无间隔1"/>
    <w:autoRedefine/>
    <w:qFormat/>
    <w:pPr>
      <w:widowControl w:val="0"/>
      <w:jc w:val="both"/>
    </w:pPr>
    <w:rPr>
      <w:rFonts w:ascii="Calibri" w:hAnsi="Calibri"/>
      <w:kern w:val="2"/>
      <w:sz w:val="21"/>
      <w:szCs w:val="22"/>
    </w:rPr>
  </w:style>
  <w:style w:type="paragraph" w:customStyle="1" w:styleId="afff5">
    <w:name w:val="文档正文"/>
    <w:basedOn w:val="a0"/>
    <w:autoRedefine/>
    <w:qFormat/>
    <w:pPr>
      <w:adjustRightInd w:val="0"/>
      <w:spacing w:line="480" w:lineRule="atLeast"/>
      <w:ind w:firstLine="567"/>
      <w:textAlignment w:val="baseline"/>
    </w:pPr>
    <w:rPr>
      <w:rFonts w:ascii="Ari" w:eastAsia="Ari"/>
      <w:kern w:val="0"/>
      <w:sz w:val="28"/>
      <w:szCs w:val="20"/>
    </w:rPr>
  </w:style>
  <w:style w:type="paragraph" w:customStyle="1" w:styleId="txt">
    <w:name w:val="txt"/>
    <w:basedOn w:val="a0"/>
    <w:autoRedefine/>
    <w:qFormat/>
    <w:pPr>
      <w:widowControl/>
      <w:spacing w:before="100" w:beforeAutospacing="1" w:after="100" w:afterAutospacing="1"/>
      <w:jc w:val="left"/>
    </w:pPr>
    <w:rPr>
      <w:rFonts w:ascii="宋体" w:hAnsi="宋体" w:cs="宋体"/>
      <w:kern w:val="0"/>
      <w:sz w:val="24"/>
    </w:rPr>
  </w:style>
  <w:style w:type="paragraph" w:customStyle="1" w:styleId="401">
    <w:name w:val="目录 4_0"/>
    <w:basedOn w:val="0"/>
    <w:next w:val="0"/>
    <w:autoRedefine/>
    <w:uiPriority w:val="39"/>
    <w:qFormat/>
    <w:pPr>
      <w:ind w:leftChars="600" w:left="1260"/>
    </w:pPr>
    <w:rPr>
      <w:rFonts w:ascii="Calibri" w:hAnsi="Calibri"/>
    </w:rPr>
  </w:style>
  <w:style w:type="paragraph" w:customStyle="1" w:styleId="301">
    <w:name w:val="目录 3_0"/>
    <w:basedOn w:val="0"/>
    <w:next w:val="0"/>
    <w:autoRedefine/>
    <w:uiPriority w:val="39"/>
    <w:qFormat/>
    <w:pPr>
      <w:ind w:leftChars="400" w:left="840"/>
    </w:pPr>
    <w:rPr>
      <w:rFonts w:ascii="Calibri" w:hAnsi="Calibri"/>
    </w:rPr>
  </w:style>
  <w:style w:type="paragraph" w:customStyle="1" w:styleId="16620">
    <w:name w:val="样式 标题 1 + 黑体 三号 非加粗 居中 段前: 6 磅 段后: 6 磅 行距: 固定值 20 磅"/>
    <w:basedOn w:val="1"/>
    <w:autoRedefine/>
    <w:qFormat/>
    <w:pPr>
      <w:numPr>
        <w:numId w:val="0"/>
      </w:numPr>
      <w:spacing w:before="120" w:after="120" w:line="400" w:lineRule="exact"/>
    </w:pPr>
    <w:rPr>
      <w:rFonts w:ascii="黑体" w:eastAsia="黑体" w:hAnsi="黑体"/>
      <w:b w:val="0"/>
      <w:bCs w:val="0"/>
      <w:szCs w:val="20"/>
    </w:rPr>
  </w:style>
  <w:style w:type="paragraph" w:customStyle="1" w:styleId="1f0">
    <w:name w:val="1"/>
    <w:basedOn w:val="a0"/>
    <w:next w:val="a0"/>
    <w:autoRedefine/>
    <w:qFormat/>
    <w:rPr>
      <w:rFonts w:ascii="Calibri" w:hAnsi="Calibri"/>
      <w:szCs w:val="22"/>
    </w:rPr>
  </w:style>
  <w:style w:type="paragraph" w:customStyle="1" w:styleId="Blockquote0">
    <w:name w:val="Blockquote_0"/>
    <w:basedOn w:val="0"/>
    <w:autoRedefine/>
    <w:qFormat/>
    <w:pPr>
      <w:autoSpaceDE w:val="0"/>
      <w:autoSpaceDN w:val="0"/>
      <w:adjustRightInd w:val="0"/>
      <w:spacing w:before="100" w:after="100"/>
      <w:ind w:left="360" w:right="360"/>
      <w:jc w:val="left"/>
    </w:pPr>
    <w:rPr>
      <w:rFonts w:ascii="Calibri" w:eastAsia="Times New Roman" w:hAnsi="Calibri"/>
      <w:kern w:val="0"/>
      <w:sz w:val="24"/>
      <w:szCs w:val="20"/>
    </w:rPr>
  </w:style>
  <w:style w:type="paragraph" w:customStyle="1" w:styleId="111">
    <w:name w:val="列出段落11"/>
    <w:basedOn w:val="a0"/>
    <w:autoRedefine/>
    <w:qFormat/>
    <w:pPr>
      <w:widowControl/>
      <w:ind w:left="720"/>
      <w:contextualSpacing/>
      <w:jc w:val="left"/>
    </w:pPr>
    <w:rPr>
      <w:rFonts w:ascii="Arial" w:eastAsia="黑体" w:hAnsi="Arial"/>
      <w:kern w:val="0"/>
      <w:sz w:val="24"/>
      <w:lang w:eastAsia="en-US"/>
    </w:rPr>
  </w:style>
  <w:style w:type="paragraph" w:customStyle="1" w:styleId="2TimesNewRoman50200">
    <w:name w:val="样式 标题 2 + Times New Roman 四号 非加粗 段前: 5 磅 段后: 0 磅 行距: 固定值 20..._0"/>
    <w:basedOn w:val="a0"/>
    <w:autoRedefine/>
    <w:qFormat/>
    <w:pPr>
      <w:keepNext/>
      <w:keepLines/>
      <w:spacing w:before="100" w:line="360" w:lineRule="auto"/>
      <w:outlineLvl w:val="1"/>
    </w:pPr>
    <w:rPr>
      <w:rFonts w:eastAsia="Times New Roman" w:cs="宋体"/>
      <w:kern w:val="0"/>
      <w:sz w:val="28"/>
      <w:szCs w:val="20"/>
    </w:rPr>
  </w:style>
  <w:style w:type="paragraph" w:customStyle="1" w:styleId="opmapdotsleft">
    <w:name w:val="op_mapdots_left"/>
    <w:basedOn w:val="a0"/>
    <w:autoRedefine/>
    <w:qFormat/>
    <w:pPr>
      <w:widowControl/>
      <w:spacing w:before="100" w:beforeAutospacing="1" w:after="100" w:afterAutospacing="1"/>
      <w:jc w:val="left"/>
    </w:pPr>
    <w:rPr>
      <w:rFonts w:ascii="宋体" w:hAnsi="宋体" w:cs="宋体"/>
      <w:kern w:val="0"/>
      <w:sz w:val="24"/>
    </w:rPr>
  </w:style>
  <w:style w:type="paragraph" w:customStyle="1" w:styleId="p0">
    <w:name w:val="p0"/>
    <w:basedOn w:val="a0"/>
    <w:autoRedefine/>
    <w:uiPriority w:val="99"/>
    <w:qFormat/>
    <w:pPr>
      <w:widowControl/>
    </w:pPr>
    <w:rPr>
      <w:b/>
      <w:bCs/>
      <w:kern w:val="0"/>
      <w:sz w:val="24"/>
    </w:rPr>
  </w:style>
  <w:style w:type="paragraph" w:customStyle="1" w:styleId="Blockquote">
    <w:name w:val="Blockquote"/>
    <w:basedOn w:val="a0"/>
    <w:autoRedefine/>
    <w:qFormat/>
    <w:pPr>
      <w:autoSpaceDE w:val="0"/>
      <w:autoSpaceDN w:val="0"/>
      <w:adjustRightInd w:val="0"/>
      <w:spacing w:before="100" w:after="100"/>
      <w:ind w:left="360" w:right="360"/>
      <w:jc w:val="left"/>
    </w:pPr>
    <w:rPr>
      <w:rFonts w:ascii="Calibri" w:hAnsi="Calibri"/>
      <w:kern w:val="0"/>
      <w:sz w:val="24"/>
      <w:szCs w:val="22"/>
    </w:rPr>
  </w:style>
  <w:style w:type="paragraph" w:customStyle="1" w:styleId="33">
    <w:name w:val="3方案格式3"/>
    <w:basedOn w:val="22"/>
    <w:autoRedefine/>
    <w:qFormat/>
    <w:pPr>
      <w:numPr>
        <w:ilvl w:val="2"/>
      </w:numPr>
      <w:outlineLvl w:val="2"/>
    </w:pPr>
    <w:rPr>
      <w:sz w:val="32"/>
    </w:rPr>
  </w:style>
  <w:style w:type="paragraph" w:customStyle="1" w:styleId="2TimesNewRoman5020">
    <w:name w:val="样式 标题 2 + Times New Roman 四号 非加粗 段前: 5 磅 段后: 0 磅 行距: 固定值 20..."/>
    <w:basedOn w:val="20"/>
    <w:autoRedefine/>
    <w:qFormat/>
    <w:pPr>
      <w:numPr>
        <w:ilvl w:val="0"/>
        <w:numId w:val="0"/>
      </w:numPr>
      <w:spacing w:before="100" w:after="0" w:line="400" w:lineRule="exact"/>
    </w:pPr>
    <w:rPr>
      <w:rFonts w:ascii="Times New Roman" w:eastAsia="黑体" w:hAnsi="Times New Roman"/>
      <w:b w:val="0"/>
      <w:bCs w:val="0"/>
      <w:sz w:val="28"/>
      <w:szCs w:val="20"/>
    </w:rPr>
  </w:style>
  <w:style w:type="paragraph" w:customStyle="1" w:styleId="2d">
    <w:name w:val="标题2"/>
    <w:basedOn w:val="20"/>
    <w:next w:val="ab"/>
    <w:autoRedefine/>
    <w:qFormat/>
    <w:pPr>
      <w:spacing w:before="156" w:after="156" w:line="360" w:lineRule="auto"/>
    </w:pPr>
    <w:rPr>
      <w:bCs w:val="0"/>
      <w:sz w:val="24"/>
    </w:rPr>
  </w:style>
  <w:style w:type="paragraph" w:customStyle="1" w:styleId="afff6">
    <w:name w:val="普通正文"/>
    <w:basedOn w:val="a0"/>
    <w:autoRedefine/>
    <w:qFormat/>
    <w:pPr>
      <w:adjustRightInd w:val="0"/>
      <w:spacing w:before="120" w:after="120" w:line="360" w:lineRule="auto"/>
      <w:ind w:firstLine="480"/>
      <w:jc w:val="left"/>
      <w:textAlignment w:val="baseline"/>
    </w:pPr>
    <w:rPr>
      <w:rFonts w:ascii="Arial" w:hAnsi="Arial"/>
      <w:kern w:val="0"/>
      <w:sz w:val="24"/>
    </w:rPr>
  </w:style>
  <w:style w:type="paragraph" w:customStyle="1" w:styleId="112">
    <w:name w:val="正文11"/>
    <w:autoRedefine/>
    <w:qFormat/>
    <w:rPr>
      <w:rFonts w:ascii="Calibri" w:hAnsi="Calibri" w:cs="Calibri"/>
      <w:sz w:val="24"/>
      <w:szCs w:val="24"/>
    </w:rPr>
  </w:style>
  <w:style w:type="paragraph" w:customStyle="1" w:styleId="2e">
    <w:name w:val="正文2"/>
    <w:link w:val="2Char"/>
    <w:autoRedefine/>
    <w:qFormat/>
    <w:rPr>
      <w:rFonts w:eastAsia="微软雅黑"/>
      <w:sz w:val="24"/>
      <w:szCs w:val="24"/>
    </w:rPr>
  </w:style>
  <w:style w:type="paragraph" w:customStyle="1" w:styleId="39">
    <w:name w:val="列出段落3"/>
    <w:basedOn w:val="a0"/>
    <w:autoRedefine/>
    <w:qFormat/>
    <w:pPr>
      <w:widowControl/>
      <w:adjustRightInd w:val="0"/>
      <w:snapToGrid w:val="0"/>
      <w:spacing w:after="200"/>
      <w:ind w:firstLineChars="200" w:firstLine="420"/>
      <w:jc w:val="left"/>
    </w:pPr>
    <w:rPr>
      <w:rFonts w:ascii="Tahoma" w:eastAsia="微软雅黑" w:hAnsi="Tahoma"/>
      <w:kern w:val="0"/>
      <w:sz w:val="22"/>
      <w:szCs w:val="22"/>
    </w:rPr>
  </w:style>
  <w:style w:type="paragraph" w:customStyle="1" w:styleId="2f">
    <w:name w:val="纯文本2"/>
    <w:basedOn w:val="a0"/>
    <w:autoRedefine/>
    <w:qFormat/>
    <w:pPr>
      <w:jc w:val="left"/>
    </w:pPr>
    <w:rPr>
      <w:rFonts w:ascii="宋体" w:hAnsi="宋体" w:cs="Courier New" w:hint="eastAsia"/>
      <w:kern w:val="1"/>
      <w:sz w:val="24"/>
      <w:szCs w:val="20"/>
      <w:lang w:bidi="hi-IN"/>
    </w:rPr>
  </w:style>
  <w:style w:type="character" w:customStyle="1" w:styleId="afff2">
    <w:name w:val="表格文字 字符"/>
    <w:link w:val="afff1"/>
    <w:autoRedefine/>
    <w:qFormat/>
    <w:rPr>
      <w:rFonts w:ascii="Calibri" w:eastAsia="宋体" w:hAnsi="Calibri" w:cs="Times New Roman"/>
      <w:sz w:val="21"/>
      <w:szCs w:val="22"/>
    </w:rPr>
  </w:style>
  <w:style w:type="paragraph" w:customStyle="1" w:styleId="trseditor">
    <w:name w:val="trs_editor"/>
    <w:basedOn w:val="a0"/>
    <w:autoRedefine/>
    <w:qFormat/>
    <w:pPr>
      <w:widowControl/>
      <w:spacing w:before="100" w:beforeAutospacing="1" w:after="100" w:afterAutospacing="1"/>
      <w:jc w:val="left"/>
    </w:pPr>
    <w:rPr>
      <w:rFonts w:ascii="宋体" w:hAnsi="宋体" w:cs="宋体"/>
      <w:kern w:val="0"/>
      <w:sz w:val="24"/>
    </w:rPr>
  </w:style>
  <w:style w:type="paragraph" w:customStyle="1" w:styleId="ListParagrapha51b13b6-d5a4-47e0-ab8f-95bc84043e19">
    <w:name w:val="List Paragraph_a51b13b6-d5a4-47e0-ab8f-95bc84043e19"/>
    <w:basedOn w:val="a0"/>
    <w:next w:val="a9"/>
    <w:autoRedefine/>
    <w:uiPriority w:val="99"/>
    <w:qFormat/>
    <w:pPr>
      <w:ind w:firstLineChars="200" w:firstLine="420"/>
    </w:pPr>
  </w:style>
  <w:style w:type="paragraph" w:customStyle="1" w:styleId="afff7">
    <w:name w:val="内容"/>
    <w:basedOn w:val="a0"/>
    <w:autoRedefine/>
    <w:qFormat/>
    <w:pPr>
      <w:spacing w:line="360" w:lineRule="auto"/>
      <w:ind w:firstLineChars="200" w:firstLine="200"/>
    </w:pPr>
    <w:rPr>
      <w:rFonts w:ascii="Calibri" w:hAnsi="Calibri"/>
      <w:sz w:val="24"/>
    </w:rPr>
  </w:style>
  <w:style w:type="paragraph" w:customStyle="1" w:styleId="Style193">
    <w:name w:val="_Style 193"/>
    <w:basedOn w:val="a0"/>
    <w:next w:val="a"/>
    <w:autoRedefine/>
    <w:uiPriority w:val="34"/>
    <w:qFormat/>
    <w:pPr>
      <w:ind w:firstLineChars="200" w:firstLine="420"/>
    </w:pPr>
    <w:rPr>
      <w:rFonts w:ascii="Calibri" w:hAnsi="Calibri"/>
      <w:szCs w:val="20"/>
    </w:rPr>
  </w:style>
  <w:style w:type="paragraph" w:customStyle="1" w:styleId="Normal8">
    <w:name w:val="Normal_8"/>
    <w:autoRedefine/>
    <w:qFormat/>
    <w:pPr>
      <w:spacing w:before="120" w:after="240"/>
      <w:jc w:val="both"/>
    </w:pPr>
    <w:rPr>
      <w:rFonts w:ascii="Calibri" w:eastAsia="Calibri" w:hAnsi="Calibri"/>
      <w:sz w:val="22"/>
      <w:szCs w:val="22"/>
      <w:lang w:val="ru-RU" w:eastAsia="en-US"/>
    </w:rPr>
  </w:style>
  <w:style w:type="paragraph" w:customStyle="1" w:styleId="NormalIndent1">
    <w:name w:val="Normal Indent1"/>
    <w:basedOn w:val="a0"/>
    <w:autoRedefine/>
    <w:qFormat/>
    <w:pPr>
      <w:ind w:firstLineChars="200" w:firstLine="420"/>
    </w:pPr>
    <w:rPr>
      <w:rFonts w:ascii="等线" w:eastAsia="等线" w:hAnsi="等线"/>
      <w:szCs w:val="22"/>
    </w:rPr>
  </w:style>
  <w:style w:type="character" w:customStyle="1" w:styleId="27">
    <w:name w:val="正文文本 2 字符"/>
    <w:basedOn w:val="a1"/>
    <w:link w:val="26"/>
    <w:autoRedefine/>
    <w:uiPriority w:val="99"/>
    <w:qFormat/>
    <w:rPr>
      <w:rFonts w:ascii="等线" w:eastAsia="等线" w:hAnsi="等线"/>
      <w:kern w:val="2"/>
    </w:rPr>
  </w:style>
  <w:style w:type="character" w:customStyle="1" w:styleId="aff4">
    <w:name w:val="正文文本首行缩进 字符"/>
    <w:basedOn w:val="ac"/>
    <w:link w:val="aff3"/>
    <w:autoRedefine/>
    <w:uiPriority w:val="99"/>
    <w:qFormat/>
    <w:rPr>
      <w:rFonts w:ascii="等线" w:eastAsia="等线" w:hAnsi="等线"/>
      <w:b w:val="0"/>
      <w:bCs w:val="0"/>
      <w:kern w:val="2"/>
      <w:sz w:val="21"/>
      <w:szCs w:val="22"/>
    </w:rPr>
  </w:style>
  <w:style w:type="paragraph" w:customStyle="1" w:styleId="BodyText">
    <w:name w:val="BodyText"/>
    <w:basedOn w:val="a0"/>
    <w:autoRedefine/>
    <w:qFormat/>
    <w:pPr>
      <w:spacing w:line="500" w:lineRule="exact"/>
    </w:pPr>
    <w:rPr>
      <w:rFonts w:ascii="Calibri" w:eastAsia="楷体_GB2312" w:hAnsi="Calibri"/>
      <w:kern w:val="0"/>
      <w:sz w:val="30"/>
      <w:szCs w:val="30"/>
    </w:rPr>
  </w:style>
  <w:style w:type="character" w:customStyle="1" w:styleId="pointnormal1">
    <w:name w:val="point_normal1"/>
    <w:autoRedefine/>
    <w:uiPriority w:val="99"/>
    <w:qFormat/>
    <w:rPr>
      <w:rFonts w:ascii="Arial" w:hAnsi="Arial" w:cs="Arial"/>
      <w:sz w:val="18"/>
      <w:szCs w:val="18"/>
    </w:rPr>
  </w:style>
  <w:style w:type="character" w:customStyle="1" w:styleId="default7">
    <w:name w:val="default7"/>
    <w:autoRedefine/>
    <w:qFormat/>
  </w:style>
  <w:style w:type="character" w:customStyle="1" w:styleId="default6">
    <w:name w:val="default6"/>
    <w:autoRedefine/>
    <w:qFormat/>
    <w:rPr>
      <w:color w:val="F49800"/>
    </w:rPr>
  </w:style>
  <w:style w:type="character" w:customStyle="1" w:styleId="3Char">
    <w:name w:val="标题 3 Char"/>
    <w:autoRedefine/>
    <w:uiPriority w:val="99"/>
    <w:qFormat/>
    <w:rPr>
      <w:rFonts w:ascii="宋体" w:eastAsia="宋体" w:hAnsi="宋体" w:cs="Times New Roman"/>
      <w:b/>
      <w:bCs/>
      <w:kern w:val="2"/>
      <w:sz w:val="32"/>
      <w:szCs w:val="32"/>
      <w:lang w:val="en-US" w:eastAsia="zh-CN" w:bidi="ar-SA"/>
    </w:rPr>
  </w:style>
  <w:style w:type="character" w:customStyle="1" w:styleId="HTML0">
    <w:name w:val="HTML 预设格式 字符"/>
    <w:link w:val="HTML"/>
    <w:autoRedefine/>
    <w:uiPriority w:val="99"/>
    <w:qFormat/>
    <w:locked/>
    <w:rPr>
      <w:rFonts w:ascii="宋体" w:hAnsi="宋体"/>
      <w:sz w:val="24"/>
      <w:szCs w:val="24"/>
    </w:rPr>
  </w:style>
  <w:style w:type="character" w:customStyle="1" w:styleId="2Char">
    <w:name w:val="正文2 Char"/>
    <w:link w:val="2e"/>
    <w:autoRedefine/>
    <w:qFormat/>
    <w:rPr>
      <w:rFonts w:eastAsia="微软雅黑"/>
      <w:sz w:val="24"/>
      <w:szCs w:val="24"/>
    </w:rPr>
  </w:style>
  <w:style w:type="character" w:customStyle="1" w:styleId="parasmall">
    <w:name w:val="para_small"/>
    <w:autoRedefine/>
    <w:uiPriority w:val="99"/>
    <w:qFormat/>
    <w:rPr>
      <w:rFonts w:cs="Times New Roman"/>
    </w:rPr>
  </w:style>
  <w:style w:type="character" w:customStyle="1" w:styleId="Char5">
    <w:name w:val="二级目录 Char"/>
    <w:link w:val="afff8"/>
    <w:autoRedefine/>
    <w:uiPriority w:val="99"/>
    <w:qFormat/>
    <w:rPr>
      <w:b/>
      <w:sz w:val="30"/>
      <w:szCs w:val="28"/>
    </w:rPr>
  </w:style>
  <w:style w:type="paragraph" w:customStyle="1" w:styleId="afff8">
    <w:name w:val="二级目录"/>
    <w:next w:val="a0"/>
    <w:link w:val="Char5"/>
    <w:autoRedefine/>
    <w:uiPriority w:val="99"/>
    <w:qFormat/>
    <w:pPr>
      <w:tabs>
        <w:tab w:val="left" w:pos="720"/>
      </w:tabs>
      <w:ind w:left="567" w:hanging="567"/>
      <w:outlineLvl w:val="1"/>
    </w:pPr>
    <w:rPr>
      <w:b/>
      <w:sz w:val="30"/>
      <w:szCs w:val="28"/>
    </w:rPr>
  </w:style>
  <w:style w:type="character" w:customStyle="1" w:styleId="1f1">
    <w:name w:val="未处理的提及1"/>
    <w:autoRedefine/>
    <w:uiPriority w:val="99"/>
    <w:unhideWhenUsed/>
    <w:qFormat/>
    <w:rPr>
      <w:color w:val="605E5C"/>
      <w:shd w:val="clear" w:color="auto" w:fill="E1DFDD"/>
    </w:rPr>
  </w:style>
  <w:style w:type="character" w:customStyle="1" w:styleId="default9">
    <w:name w:val="default9"/>
    <w:autoRedefine/>
    <w:qFormat/>
  </w:style>
  <w:style w:type="character" w:customStyle="1" w:styleId="a5">
    <w:name w:val="正文缩进 字符"/>
    <w:link w:val="a4"/>
    <w:autoRedefine/>
    <w:qFormat/>
    <w:locked/>
    <w:rPr>
      <w:b/>
      <w:kern w:val="2"/>
      <w:sz w:val="24"/>
    </w:rPr>
  </w:style>
  <w:style w:type="character" w:customStyle="1" w:styleId="NormalCharacter">
    <w:name w:val="NormalCharacter"/>
    <w:autoRedefine/>
    <w:qFormat/>
    <w:rPr>
      <w:rFonts w:ascii="Calibri" w:eastAsia="宋体" w:hAnsi="Calibri"/>
    </w:rPr>
  </w:style>
  <w:style w:type="character" w:customStyle="1" w:styleId="Char1b">
    <w:name w:val="纯文本 Char1"/>
    <w:autoRedefine/>
    <w:qFormat/>
    <w:rPr>
      <w:rFonts w:ascii="宋体" w:eastAsia="宋体" w:hAnsi="Courier New"/>
      <w:kern w:val="2"/>
      <w:sz w:val="21"/>
      <w:lang w:val="en-US" w:eastAsia="zh-CN" w:bidi="ar-SA"/>
    </w:rPr>
  </w:style>
  <w:style w:type="character" w:customStyle="1" w:styleId="default8">
    <w:name w:val="default8"/>
    <w:autoRedefine/>
    <w:qFormat/>
  </w:style>
  <w:style w:type="paragraph" w:customStyle="1" w:styleId="Bodytext3">
    <w:name w:val="Body text|3"/>
    <w:basedOn w:val="a0"/>
    <w:autoRedefine/>
    <w:qFormat/>
    <w:rPr>
      <w:rFonts w:ascii="宋体" w:hAnsi="宋体" w:cs="宋体"/>
      <w:sz w:val="17"/>
      <w:szCs w:val="17"/>
    </w:rPr>
  </w:style>
  <w:style w:type="paragraph" w:customStyle="1" w:styleId="font7">
    <w:name w:val="font7"/>
    <w:basedOn w:val="a0"/>
    <w:autoRedefine/>
    <w:qFormat/>
    <w:pPr>
      <w:widowControl/>
      <w:spacing w:before="100" w:beforeAutospacing="1" w:after="100" w:afterAutospacing="1"/>
      <w:jc w:val="left"/>
    </w:pPr>
    <w:rPr>
      <w:rFonts w:ascii="Arial" w:hAnsi="Arial" w:cs="Arial"/>
      <w:color w:val="000000"/>
      <w:kern w:val="0"/>
      <w:sz w:val="20"/>
      <w:szCs w:val="20"/>
    </w:rPr>
  </w:style>
  <w:style w:type="paragraph" w:customStyle="1" w:styleId="Style1">
    <w:name w:val="_Style 1"/>
    <w:basedOn w:val="ad"/>
    <w:next w:val="29"/>
    <w:autoRedefine/>
    <w:qFormat/>
    <w:pPr>
      <w:spacing w:after="0" w:line="360" w:lineRule="auto"/>
      <w:ind w:leftChars="0" w:left="0" w:firstLineChars="200" w:firstLine="420"/>
    </w:pPr>
    <w:rPr>
      <w:rFonts w:ascii="Calibri" w:hAnsi="Calibri"/>
      <w:kern w:val="0"/>
      <w:sz w:val="24"/>
      <w:szCs w:val="22"/>
    </w:rPr>
  </w:style>
  <w:style w:type="character" w:customStyle="1" w:styleId="1f2">
    <w:name w:val="正文文本缩进 字符1"/>
    <w:basedOn w:val="a1"/>
    <w:autoRedefine/>
    <w:uiPriority w:val="99"/>
    <w:semiHidden/>
    <w:qFormat/>
  </w:style>
  <w:style w:type="character" w:customStyle="1" w:styleId="2a">
    <w:name w:val="正文文本首行缩进 2 字符"/>
    <w:basedOn w:val="1f2"/>
    <w:link w:val="29"/>
    <w:autoRedefine/>
    <w:uiPriority w:val="99"/>
    <w:qFormat/>
    <w:rPr>
      <w:kern w:val="2"/>
      <w:sz w:val="21"/>
      <w:szCs w:val="24"/>
    </w:rPr>
  </w:style>
  <w:style w:type="paragraph" w:customStyle="1" w:styleId="afff9">
    <w:name w:val="段落"/>
    <w:basedOn w:val="a0"/>
    <w:autoRedefine/>
    <w:uiPriority w:val="99"/>
    <w:qFormat/>
    <w:pPr>
      <w:spacing w:line="460" w:lineRule="exact"/>
      <w:ind w:firstLine="480"/>
    </w:pPr>
    <w:rPr>
      <w:sz w:val="24"/>
      <w:szCs w:val="20"/>
    </w:rPr>
  </w:style>
  <w:style w:type="paragraph" w:customStyle="1" w:styleId="xl113">
    <w:name w:val="xl113"/>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hAnsi="Arial" w:cs="Arial"/>
      <w:b/>
      <w:bCs/>
      <w:color w:val="000000"/>
      <w:kern w:val="0"/>
      <w:sz w:val="20"/>
      <w:szCs w:val="20"/>
    </w:rPr>
  </w:style>
  <w:style w:type="character" w:customStyle="1" w:styleId="1f3">
    <w:name w:val="正文文本 字符1"/>
    <w:basedOn w:val="a1"/>
    <w:autoRedefine/>
    <w:uiPriority w:val="99"/>
    <w:semiHidden/>
    <w:qFormat/>
  </w:style>
  <w:style w:type="character" w:customStyle="1" w:styleId="1f4">
    <w:name w:val="正文文本首行缩进 字符1"/>
    <w:basedOn w:val="1f3"/>
    <w:autoRedefine/>
    <w:uiPriority w:val="99"/>
    <w:semiHidden/>
    <w:qFormat/>
  </w:style>
  <w:style w:type="character" w:customStyle="1" w:styleId="210">
    <w:name w:val="正文文本 2 字符1"/>
    <w:basedOn w:val="a1"/>
    <w:autoRedefine/>
    <w:uiPriority w:val="99"/>
    <w:semiHidden/>
    <w:qFormat/>
  </w:style>
  <w:style w:type="paragraph" w:customStyle="1" w:styleId="xl110">
    <w:name w:val="xl110"/>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BulletsL1">
    <w:name w:val="Bullets L1"/>
    <w:basedOn w:val="a0"/>
    <w:autoRedefine/>
    <w:uiPriority w:val="99"/>
    <w:qFormat/>
    <w:pPr>
      <w:widowControl/>
      <w:numPr>
        <w:numId w:val="5"/>
      </w:numPr>
      <w:spacing w:before="60" w:after="60"/>
      <w:jc w:val="left"/>
    </w:pPr>
    <w:rPr>
      <w:rFonts w:ascii="Arial" w:hAnsi="Arial"/>
      <w:kern w:val="0"/>
      <w:sz w:val="20"/>
      <w:szCs w:val="20"/>
    </w:rPr>
  </w:style>
  <w:style w:type="paragraph" w:customStyle="1" w:styleId="afffa">
    <w:name w:val="模板正文"/>
    <w:basedOn w:val="a0"/>
    <w:autoRedefine/>
    <w:qFormat/>
    <w:pPr>
      <w:wordWrap w:val="0"/>
      <w:spacing w:before="120" w:line="360" w:lineRule="auto"/>
      <w:ind w:firstLineChars="200" w:firstLine="200"/>
    </w:pPr>
    <w:rPr>
      <w:rFonts w:eastAsia="仿宋_GB2312"/>
      <w:sz w:val="24"/>
      <w:szCs w:val="21"/>
    </w:rPr>
  </w:style>
  <w:style w:type="character" w:customStyle="1" w:styleId="HTML10">
    <w:name w:val="HTML 预设格式 字符1"/>
    <w:basedOn w:val="a1"/>
    <w:autoRedefine/>
    <w:uiPriority w:val="99"/>
    <w:semiHidden/>
    <w:qFormat/>
    <w:rPr>
      <w:rFonts w:ascii="Courier New" w:hAnsi="Courier New" w:cs="Courier New"/>
      <w:sz w:val="20"/>
      <w:szCs w:val="20"/>
    </w:rPr>
  </w:style>
  <w:style w:type="character" w:customStyle="1" w:styleId="310">
    <w:name w:val="正文文本缩进 3 字符1"/>
    <w:basedOn w:val="a1"/>
    <w:autoRedefine/>
    <w:uiPriority w:val="99"/>
    <w:semiHidden/>
    <w:qFormat/>
    <w:rPr>
      <w:sz w:val="16"/>
      <w:szCs w:val="16"/>
    </w:rPr>
  </w:style>
  <w:style w:type="paragraph" w:customStyle="1" w:styleId="10">
    <w:name w:val="丁华标题1"/>
    <w:basedOn w:val="1"/>
    <w:next w:val="afffb"/>
    <w:autoRedefine/>
    <w:uiPriority w:val="99"/>
    <w:qFormat/>
    <w:pPr>
      <w:numPr>
        <w:numId w:val="6"/>
      </w:numPr>
      <w:spacing w:before="0" w:afterLines="100" w:after="312"/>
      <w:ind w:firstLine="0"/>
      <w:jc w:val="left"/>
    </w:pPr>
    <w:rPr>
      <w:rFonts w:eastAsia="黑体"/>
      <w:b w:val="0"/>
      <w:bCs w:val="0"/>
      <w:szCs w:val="20"/>
    </w:rPr>
  </w:style>
  <w:style w:type="paragraph" w:customStyle="1" w:styleId="afffb">
    <w:name w:val="丁华正文"/>
    <w:basedOn w:val="36"/>
    <w:autoRedefine/>
    <w:uiPriority w:val="99"/>
    <w:qFormat/>
    <w:pPr>
      <w:adjustRightInd w:val="0"/>
      <w:snapToGrid w:val="0"/>
      <w:spacing w:after="0" w:line="360" w:lineRule="auto"/>
      <w:ind w:leftChars="0" w:left="0" w:firstLine="510"/>
    </w:pPr>
    <w:rPr>
      <w:rFonts w:ascii="等线" w:eastAsia="等线" w:hAnsi="等线"/>
      <w:sz w:val="24"/>
      <w:szCs w:val="16"/>
    </w:rPr>
  </w:style>
  <w:style w:type="paragraph" w:customStyle="1" w:styleId="1f5">
    <w:name w:val="表格1"/>
    <w:basedOn w:val="a0"/>
    <w:autoRedefine/>
    <w:uiPriority w:val="99"/>
    <w:qFormat/>
    <w:pPr>
      <w:adjustRightInd w:val="0"/>
      <w:textAlignment w:val="baseline"/>
    </w:pPr>
    <w:rPr>
      <w:rFonts w:ascii="宋体"/>
      <w:kern w:val="24"/>
      <w:szCs w:val="21"/>
    </w:rPr>
  </w:style>
  <w:style w:type="character" w:customStyle="1" w:styleId="1f6">
    <w:name w:val="批注文字 字符1"/>
    <w:basedOn w:val="a1"/>
    <w:autoRedefine/>
    <w:uiPriority w:val="99"/>
    <w:semiHidden/>
    <w:qFormat/>
  </w:style>
  <w:style w:type="character" w:customStyle="1" w:styleId="1f7">
    <w:name w:val="批注主题 字符1"/>
    <w:basedOn w:val="1f6"/>
    <w:autoRedefine/>
    <w:uiPriority w:val="99"/>
    <w:semiHidden/>
    <w:qFormat/>
    <w:rPr>
      <w:b/>
      <w:bCs/>
    </w:rPr>
  </w:style>
  <w:style w:type="paragraph" w:customStyle="1" w:styleId="font6">
    <w:name w:val="font6"/>
    <w:basedOn w:val="a0"/>
    <w:autoRedefine/>
    <w:qFormat/>
    <w:pPr>
      <w:widowControl/>
      <w:spacing w:before="100" w:beforeAutospacing="1" w:after="100" w:afterAutospacing="1"/>
      <w:jc w:val="left"/>
    </w:pPr>
    <w:rPr>
      <w:rFonts w:ascii="宋体" w:hAnsi="宋体" w:cs="宋体"/>
      <w:color w:val="000000"/>
      <w:kern w:val="0"/>
      <w:sz w:val="20"/>
      <w:szCs w:val="20"/>
    </w:rPr>
  </w:style>
  <w:style w:type="paragraph" w:customStyle="1" w:styleId="CharCharCharChar">
    <w:name w:val="Char Char Char Char"/>
    <w:basedOn w:val="a7"/>
    <w:autoRedefine/>
    <w:uiPriority w:val="99"/>
    <w:qFormat/>
    <w:pPr>
      <w:shd w:val="clear" w:color="auto" w:fill="000080"/>
      <w:adjustRightInd w:val="0"/>
      <w:snapToGrid w:val="0"/>
      <w:spacing w:line="360" w:lineRule="auto"/>
    </w:pPr>
    <w:rPr>
      <w:rFonts w:ascii="Tahoma" w:eastAsia="等线" w:hAnsi="Tahoma"/>
      <w:sz w:val="24"/>
      <w:szCs w:val="24"/>
    </w:rPr>
  </w:style>
  <w:style w:type="paragraph" w:customStyle="1" w:styleId="CharCharCharCharCharCharCharCharCharCharChar1CharCharChar1">
    <w:name w:val="Char Char Char Char Char Char Char Char Char Char Char1 Char Char Char1"/>
    <w:basedOn w:val="a0"/>
    <w:autoRedefine/>
    <w:uiPriority w:val="99"/>
    <w:semiHidden/>
    <w:qFormat/>
    <w:pPr>
      <w:ind w:firstLineChars="200" w:firstLine="200"/>
      <w:jc w:val="left"/>
    </w:pPr>
    <w:rPr>
      <w:rFonts w:ascii="Tahoma" w:hAnsi="Tahoma"/>
      <w:sz w:val="24"/>
    </w:rPr>
  </w:style>
  <w:style w:type="paragraph" w:customStyle="1" w:styleId="TableParagraph">
    <w:name w:val="Table Paragraph"/>
    <w:basedOn w:val="a0"/>
    <w:autoRedefine/>
    <w:uiPriority w:val="1"/>
    <w:qFormat/>
    <w:rPr>
      <w:rFonts w:ascii="宋体" w:hAnsi="宋体" w:cs="宋体"/>
      <w:lang w:val="zh-CN" w:bidi="zh-CN"/>
    </w:rPr>
  </w:style>
  <w:style w:type="paragraph" w:customStyle="1" w:styleId="xl117">
    <w:name w:val="xl117"/>
    <w:basedOn w:val="a0"/>
    <w:autoRedefine/>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b/>
      <w:bCs/>
      <w:color w:val="000000"/>
      <w:kern w:val="0"/>
      <w:sz w:val="20"/>
      <w:szCs w:val="20"/>
    </w:rPr>
  </w:style>
  <w:style w:type="paragraph" w:customStyle="1" w:styleId="CharCharCharCharCharCharCharCharCharCharCharCharChar">
    <w:name w:val="Char Char Char Char Char Char Char Char Char Char Char Char Char"/>
    <w:basedOn w:val="a7"/>
    <w:autoRedefine/>
    <w:uiPriority w:val="99"/>
    <w:qFormat/>
    <w:pPr>
      <w:shd w:val="clear" w:color="auto" w:fill="000080"/>
    </w:pPr>
    <w:rPr>
      <w:rFonts w:ascii="Tahoma" w:eastAsia="等线" w:hAnsi="Tahoma"/>
      <w:sz w:val="24"/>
      <w:szCs w:val="24"/>
    </w:rPr>
  </w:style>
  <w:style w:type="paragraph" w:customStyle="1" w:styleId="ParaChar">
    <w:name w:val="默认段落字体 Para Char"/>
    <w:basedOn w:val="a0"/>
    <w:autoRedefine/>
    <w:uiPriority w:val="99"/>
    <w:qFormat/>
    <w:rPr>
      <w:sz w:val="24"/>
    </w:rPr>
  </w:style>
  <w:style w:type="paragraph" w:customStyle="1" w:styleId="CharChar2CharChar">
    <w:name w:val="Char Char2 Char Char"/>
    <w:basedOn w:val="a7"/>
    <w:autoRedefine/>
    <w:uiPriority w:val="99"/>
    <w:qFormat/>
    <w:pPr>
      <w:shd w:val="clear" w:color="auto" w:fill="000080"/>
      <w:spacing w:line="436" w:lineRule="exact"/>
    </w:pPr>
    <w:rPr>
      <w:rFonts w:ascii="Tahoma" w:eastAsia="等线" w:hAnsi="Tahoma"/>
      <w:sz w:val="24"/>
      <w:szCs w:val="22"/>
    </w:rPr>
  </w:style>
  <w:style w:type="character" w:customStyle="1" w:styleId="1f8">
    <w:name w:val="标题 字符1"/>
    <w:basedOn w:val="a1"/>
    <w:autoRedefine/>
    <w:uiPriority w:val="10"/>
    <w:qFormat/>
    <w:rPr>
      <w:rFonts w:ascii="等线 Light" w:eastAsia="等线 Light" w:hAnsi="等线 Light" w:cs="Times New Roman"/>
      <w:b/>
      <w:bCs/>
      <w:sz w:val="32"/>
      <w:szCs w:val="32"/>
    </w:rPr>
  </w:style>
  <w:style w:type="paragraph" w:customStyle="1" w:styleId="xl115">
    <w:name w:val="xl115"/>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b/>
      <w:bCs/>
      <w:color w:val="000000"/>
      <w:kern w:val="0"/>
      <w:sz w:val="20"/>
      <w:szCs w:val="20"/>
    </w:rPr>
  </w:style>
  <w:style w:type="character" w:customStyle="1" w:styleId="311">
    <w:name w:val="正文文本 3 字符1"/>
    <w:basedOn w:val="a1"/>
    <w:autoRedefine/>
    <w:uiPriority w:val="99"/>
    <w:semiHidden/>
    <w:qFormat/>
    <w:rPr>
      <w:sz w:val="16"/>
      <w:szCs w:val="16"/>
    </w:rPr>
  </w:style>
  <w:style w:type="character" w:customStyle="1" w:styleId="1f9">
    <w:name w:val="文档结构图 字符1"/>
    <w:basedOn w:val="a1"/>
    <w:autoRedefine/>
    <w:uiPriority w:val="99"/>
    <w:semiHidden/>
    <w:qFormat/>
    <w:rPr>
      <w:rFonts w:ascii="Microsoft YaHei UI" w:eastAsia="Microsoft YaHei UI"/>
      <w:sz w:val="18"/>
      <w:szCs w:val="18"/>
    </w:rPr>
  </w:style>
  <w:style w:type="character" w:customStyle="1" w:styleId="1fa">
    <w:name w:val="批注框文本 字符1"/>
    <w:basedOn w:val="a1"/>
    <w:autoRedefine/>
    <w:uiPriority w:val="99"/>
    <w:semiHidden/>
    <w:qFormat/>
    <w:rPr>
      <w:sz w:val="18"/>
      <w:szCs w:val="18"/>
    </w:rPr>
  </w:style>
  <w:style w:type="character" w:customStyle="1" w:styleId="1fb">
    <w:name w:val="日期 字符1"/>
    <w:basedOn w:val="a1"/>
    <w:autoRedefine/>
    <w:uiPriority w:val="99"/>
    <w:semiHidden/>
    <w:qFormat/>
  </w:style>
  <w:style w:type="character" w:customStyle="1" w:styleId="211">
    <w:name w:val="正文文本缩进 2 字符1"/>
    <w:basedOn w:val="a1"/>
    <w:autoRedefine/>
    <w:uiPriority w:val="99"/>
    <w:semiHidden/>
    <w:qFormat/>
  </w:style>
  <w:style w:type="character" w:customStyle="1" w:styleId="1fc">
    <w:name w:val="纯文本 字符1"/>
    <w:basedOn w:val="a1"/>
    <w:autoRedefine/>
    <w:uiPriority w:val="99"/>
    <w:semiHidden/>
    <w:qFormat/>
    <w:rPr>
      <w:rFonts w:ascii="等线" w:hAnsi="Courier New" w:cs="Courier New"/>
    </w:rPr>
  </w:style>
  <w:style w:type="paragraph" w:customStyle="1" w:styleId="xl107">
    <w:name w:val="xl107"/>
    <w:basedOn w:val="a0"/>
    <w:autoRedefine/>
    <w:qFormat/>
    <w:pPr>
      <w:widowControl/>
      <w:spacing w:before="100" w:beforeAutospacing="1" w:after="100" w:afterAutospacing="1"/>
      <w:jc w:val="left"/>
    </w:pPr>
    <w:rPr>
      <w:rFonts w:ascii="Arial" w:hAnsi="Arial" w:cs="Arial"/>
      <w:kern w:val="0"/>
      <w:sz w:val="20"/>
      <w:szCs w:val="20"/>
    </w:rPr>
  </w:style>
  <w:style w:type="paragraph" w:customStyle="1" w:styleId="ParaCharCharCharCharCharCharChar">
    <w:name w:val="默认段落字体 Para Char Char Char Char Char Char Char"/>
    <w:basedOn w:val="a0"/>
    <w:autoRedefine/>
    <w:uiPriority w:val="99"/>
    <w:qFormat/>
    <w:rPr>
      <w:szCs w:val="20"/>
    </w:rPr>
  </w:style>
  <w:style w:type="paragraph" w:customStyle="1" w:styleId="xl25">
    <w:name w:val="xl25"/>
    <w:basedOn w:val="a0"/>
    <w:autoRedefine/>
    <w:uiPriority w:val="99"/>
    <w:qFormat/>
    <w:pPr>
      <w:widowControl/>
      <w:pBdr>
        <w:right w:val="single" w:sz="4" w:space="0" w:color="auto"/>
      </w:pBdr>
      <w:spacing w:before="100" w:beforeAutospacing="1" w:after="100" w:afterAutospacing="1"/>
      <w:jc w:val="center"/>
    </w:pPr>
    <w:rPr>
      <w:kern w:val="0"/>
      <w:szCs w:val="21"/>
    </w:rPr>
  </w:style>
  <w:style w:type="paragraph" w:customStyle="1" w:styleId="xl112">
    <w:name w:val="xl112"/>
    <w:basedOn w:val="a0"/>
    <w:autoRedefine/>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w:hAnsi="Arial" w:cs="Arial"/>
      <w:color w:val="000000"/>
      <w:kern w:val="0"/>
      <w:sz w:val="20"/>
      <w:szCs w:val="20"/>
    </w:rPr>
  </w:style>
  <w:style w:type="paragraph" w:customStyle="1" w:styleId="afffc">
    <w:name w:val="正文段落"/>
    <w:basedOn w:val="a0"/>
    <w:autoRedefine/>
    <w:qFormat/>
    <w:pPr>
      <w:ind w:firstLineChars="200" w:firstLine="200"/>
    </w:pPr>
    <w:rPr>
      <w:szCs w:val="20"/>
    </w:rPr>
  </w:style>
  <w:style w:type="paragraph" w:customStyle="1" w:styleId="Bodytext5">
    <w:name w:val="Body text|5"/>
    <w:basedOn w:val="a0"/>
    <w:autoRedefine/>
    <w:qFormat/>
    <w:pPr>
      <w:ind w:hanging="1640"/>
    </w:pPr>
    <w:rPr>
      <w:rFonts w:ascii="宋体" w:hAnsi="宋体" w:cs="宋体"/>
      <w:sz w:val="22"/>
      <w:szCs w:val="22"/>
      <w:u w:val="single"/>
    </w:rPr>
  </w:style>
  <w:style w:type="paragraph" w:customStyle="1" w:styleId="xl109">
    <w:name w:val="xl109"/>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000000"/>
      <w:kern w:val="0"/>
      <w:sz w:val="20"/>
      <w:szCs w:val="20"/>
    </w:rPr>
  </w:style>
  <w:style w:type="paragraph" w:customStyle="1" w:styleId="afffd">
    <w:name w:val="样式"/>
    <w:basedOn w:val="a0"/>
    <w:next w:val="ab"/>
    <w:autoRedefine/>
    <w:uiPriority w:val="99"/>
    <w:qFormat/>
    <w:rPr>
      <w:rFonts w:ascii="楷体_GB2312" w:eastAsia="楷体_GB2312" w:hAnsi="Arial"/>
      <w:sz w:val="28"/>
      <w:szCs w:val="20"/>
    </w:rPr>
  </w:style>
  <w:style w:type="paragraph" w:customStyle="1" w:styleId="ItemStepinTable">
    <w:name w:val="Item Step in Table"/>
    <w:autoRedefine/>
    <w:uiPriority w:val="99"/>
    <w:qFormat/>
    <w:pPr>
      <w:numPr>
        <w:numId w:val="7"/>
      </w:numPr>
      <w:spacing w:before="40" w:after="40"/>
      <w:jc w:val="both"/>
    </w:pPr>
    <w:rPr>
      <w:rFonts w:ascii="Arial" w:hAnsi="Arial" w:cs="Arial"/>
      <w:sz w:val="18"/>
      <w:szCs w:val="18"/>
    </w:rPr>
  </w:style>
  <w:style w:type="paragraph" w:customStyle="1" w:styleId="3a">
    <w:name w:val="丁华标题3"/>
    <w:basedOn w:val="21"/>
    <w:next w:val="afffb"/>
    <w:autoRedefine/>
    <w:uiPriority w:val="99"/>
    <w:qFormat/>
    <w:pPr>
      <w:numPr>
        <w:numId w:val="0"/>
      </w:numPr>
      <w:tabs>
        <w:tab w:val="left" w:pos="1470"/>
        <w:tab w:val="left" w:pos="1980"/>
      </w:tabs>
      <w:spacing w:after="0"/>
      <w:ind w:left="1980" w:hanging="420"/>
      <w:outlineLvl w:val="2"/>
    </w:pPr>
    <w:rPr>
      <w:sz w:val="24"/>
    </w:rPr>
  </w:style>
  <w:style w:type="paragraph" w:customStyle="1" w:styleId="21">
    <w:name w:val="丁华标题2"/>
    <w:basedOn w:val="20"/>
    <w:next w:val="afffb"/>
    <w:autoRedefine/>
    <w:uiPriority w:val="99"/>
    <w:qFormat/>
    <w:pPr>
      <w:numPr>
        <w:numId w:val="6"/>
      </w:numPr>
      <w:tabs>
        <w:tab w:val="left" w:pos="567"/>
      </w:tabs>
      <w:spacing w:before="120" w:after="120" w:line="415" w:lineRule="auto"/>
      <w:jc w:val="left"/>
    </w:pPr>
    <w:rPr>
      <w:rFonts w:ascii="Arial" w:eastAsia="黑体" w:hAnsi="Arial"/>
      <w:b w:val="0"/>
      <w:kern w:val="0"/>
      <w:sz w:val="28"/>
      <w:szCs w:val="20"/>
    </w:rPr>
  </w:style>
  <w:style w:type="paragraph" w:styleId="afffe">
    <w:name w:val="No Spacing"/>
    <w:autoRedefine/>
    <w:uiPriority w:val="1"/>
    <w:qFormat/>
    <w:pPr>
      <w:widowControl w:val="0"/>
      <w:jc w:val="both"/>
    </w:pPr>
    <w:rPr>
      <w:kern w:val="2"/>
      <w:sz w:val="21"/>
    </w:rPr>
  </w:style>
  <w:style w:type="paragraph" w:customStyle="1" w:styleId="tableau">
    <w:name w:val="tableau"/>
    <w:basedOn w:val="a0"/>
    <w:autoRedefine/>
    <w:uiPriority w:val="99"/>
    <w:qFormat/>
    <w:pPr>
      <w:widowControl/>
      <w:spacing w:before="20" w:after="20"/>
      <w:jc w:val="center"/>
    </w:pPr>
    <w:rPr>
      <w:rFonts w:ascii="Arial" w:hAnsi="Arial"/>
      <w:kern w:val="0"/>
      <w:sz w:val="16"/>
      <w:szCs w:val="20"/>
      <w:lang w:eastAsia="en-US"/>
    </w:rPr>
  </w:style>
  <w:style w:type="paragraph" w:customStyle="1" w:styleId="font5">
    <w:name w:val="font5"/>
    <w:basedOn w:val="a0"/>
    <w:autoRedefine/>
    <w:qFormat/>
    <w:pPr>
      <w:widowControl/>
      <w:spacing w:before="100" w:beforeAutospacing="1" w:after="100" w:afterAutospacing="1"/>
      <w:jc w:val="left"/>
    </w:pPr>
    <w:rPr>
      <w:rFonts w:ascii="宋体" w:hAnsi="宋体" w:cs="宋体"/>
      <w:kern w:val="0"/>
      <w:sz w:val="18"/>
      <w:szCs w:val="18"/>
    </w:rPr>
  </w:style>
  <w:style w:type="paragraph" w:customStyle="1" w:styleId="xl116">
    <w:name w:val="xl116"/>
    <w:basedOn w:val="a0"/>
    <w:autoRedefine/>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000000"/>
      <w:kern w:val="0"/>
      <w:sz w:val="20"/>
      <w:szCs w:val="20"/>
    </w:rPr>
  </w:style>
  <w:style w:type="paragraph" w:customStyle="1" w:styleId="CharCharChar">
    <w:name w:val="Char Char Char"/>
    <w:basedOn w:val="a7"/>
    <w:autoRedefine/>
    <w:uiPriority w:val="99"/>
    <w:qFormat/>
    <w:pPr>
      <w:shd w:val="clear" w:color="auto" w:fill="000080"/>
      <w:spacing w:line="436" w:lineRule="exact"/>
    </w:pPr>
    <w:rPr>
      <w:rFonts w:ascii="等线" w:eastAsia="等线" w:hAnsi="等线"/>
      <w:sz w:val="2"/>
      <w:szCs w:val="24"/>
    </w:rPr>
  </w:style>
  <w:style w:type="paragraph" w:customStyle="1" w:styleId="affff">
    <w:name w:val="论文正文"/>
    <w:basedOn w:val="24"/>
    <w:autoRedefine/>
    <w:uiPriority w:val="99"/>
    <w:qFormat/>
    <w:pPr>
      <w:spacing w:line="360" w:lineRule="auto"/>
      <w:ind w:firstLineChars="200" w:firstLine="200"/>
      <w:jc w:val="left"/>
    </w:pPr>
    <w:rPr>
      <w:rFonts w:ascii="等线" w:eastAsia="等线" w:hAnsi="等线"/>
      <w:kern w:val="2"/>
      <w:sz w:val="28"/>
      <w:szCs w:val="24"/>
    </w:rPr>
  </w:style>
  <w:style w:type="paragraph" w:customStyle="1" w:styleId="113">
    <w:name w:val="列表段落11"/>
    <w:basedOn w:val="a0"/>
    <w:autoRedefine/>
    <w:uiPriority w:val="99"/>
    <w:qFormat/>
    <w:pPr>
      <w:ind w:firstLineChars="200" w:firstLine="420"/>
    </w:pPr>
    <w:rPr>
      <w:szCs w:val="20"/>
    </w:rPr>
  </w:style>
  <w:style w:type="paragraph" w:customStyle="1" w:styleId="Bodytext1">
    <w:name w:val="Body text|1"/>
    <w:basedOn w:val="a0"/>
    <w:autoRedefine/>
    <w:qFormat/>
    <w:pPr>
      <w:spacing w:line="400" w:lineRule="auto"/>
      <w:ind w:firstLine="400"/>
    </w:pPr>
    <w:rPr>
      <w:rFonts w:ascii="宋体" w:hAnsi="宋体" w:cs="宋体"/>
      <w:sz w:val="30"/>
      <w:szCs w:val="30"/>
    </w:rPr>
  </w:style>
  <w:style w:type="paragraph" w:customStyle="1" w:styleId="xl114">
    <w:name w:val="xl114"/>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0"/>
      <w:szCs w:val="20"/>
    </w:rPr>
  </w:style>
  <w:style w:type="paragraph" w:customStyle="1" w:styleId="Char1c">
    <w:name w:val="Char1"/>
    <w:basedOn w:val="a0"/>
    <w:autoRedefine/>
    <w:uiPriority w:val="99"/>
    <w:qFormat/>
    <w:pPr>
      <w:widowControl/>
      <w:spacing w:after="160" w:line="240" w:lineRule="exact"/>
      <w:jc w:val="left"/>
    </w:pPr>
    <w:rPr>
      <w:rFonts w:ascii="Verdana" w:eastAsia="仿宋_GB2312" w:hAnsi="Verdana"/>
      <w:kern w:val="0"/>
      <w:sz w:val="24"/>
      <w:szCs w:val="20"/>
      <w:lang w:eastAsia="en-US"/>
    </w:rPr>
  </w:style>
  <w:style w:type="paragraph" w:customStyle="1" w:styleId="retrait3">
    <w:name w:val="retrait3"/>
    <w:basedOn w:val="a0"/>
    <w:autoRedefine/>
    <w:uiPriority w:val="99"/>
    <w:qFormat/>
    <w:pPr>
      <w:widowControl/>
      <w:spacing w:before="20" w:after="20"/>
      <w:ind w:left="851"/>
      <w:jc w:val="left"/>
    </w:pPr>
    <w:rPr>
      <w:rFonts w:ascii="Arial" w:hAnsi="Arial"/>
      <w:kern w:val="0"/>
      <w:sz w:val="24"/>
      <w:szCs w:val="20"/>
    </w:rPr>
  </w:style>
  <w:style w:type="paragraph" w:customStyle="1" w:styleId="msolistparagraph0">
    <w:name w:val="msolistparagraph"/>
    <w:basedOn w:val="a0"/>
    <w:autoRedefine/>
    <w:uiPriority w:val="99"/>
    <w:qFormat/>
    <w:pPr>
      <w:ind w:firstLineChars="200" w:firstLine="420"/>
    </w:pPr>
    <w:rPr>
      <w:rFonts w:ascii="Calibri" w:hAnsi="Calibri"/>
      <w:szCs w:val="22"/>
    </w:rPr>
  </w:style>
  <w:style w:type="paragraph" w:customStyle="1" w:styleId="xl108">
    <w:name w:val="xl108"/>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60">
    <w:name w:val="标题6"/>
    <w:basedOn w:val="5"/>
    <w:autoRedefine/>
    <w:uiPriority w:val="99"/>
    <w:qFormat/>
    <w:pPr>
      <w:numPr>
        <w:ilvl w:val="0"/>
        <w:numId w:val="8"/>
      </w:numPr>
      <w:autoSpaceDE w:val="0"/>
      <w:autoSpaceDN w:val="0"/>
      <w:spacing w:beforeLines="50" w:before="156" w:afterLines="50" w:after="156" w:line="240" w:lineRule="auto"/>
    </w:pPr>
    <w:rPr>
      <w:b w:val="0"/>
      <w:sz w:val="24"/>
    </w:rPr>
  </w:style>
  <w:style w:type="paragraph" w:customStyle="1" w:styleId="xl111">
    <w:name w:val="xl111"/>
    <w:basedOn w:val="a0"/>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000000"/>
      <w:kern w:val="0"/>
      <w:sz w:val="20"/>
      <w:szCs w:val="20"/>
    </w:rPr>
  </w:style>
  <w:style w:type="table" w:customStyle="1" w:styleId="TableNormal">
    <w:name w:val="Table Normal"/>
    <w:autoRedefine/>
    <w:unhideWhenUsed/>
    <w:qFormat/>
    <w:tblPr>
      <w:tblCellMar>
        <w:top w:w="0" w:type="dxa"/>
        <w:left w:w="0" w:type="dxa"/>
        <w:bottom w:w="0" w:type="dxa"/>
        <w:right w:w="0" w:type="dxa"/>
      </w:tblCellMar>
    </w:tblPr>
  </w:style>
  <w:style w:type="paragraph" w:customStyle="1" w:styleId="affff0">
    <w:name w:val="首行缩进"/>
    <w:basedOn w:val="a0"/>
    <w:autoRedefine/>
    <w:uiPriority w:val="99"/>
    <w:qFormat/>
    <w:pPr>
      <w:spacing w:line="360" w:lineRule="auto"/>
      <w:ind w:firstLineChars="200" w:firstLine="480"/>
    </w:pPr>
    <w:rPr>
      <w:rFonts w:ascii="宋体" w:eastAsia="等线" w:hAnsi="宋体"/>
      <w:sz w:val="24"/>
      <w:szCs w:val="22"/>
    </w:rPr>
  </w:style>
  <w:style w:type="paragraph" w:customStyle="1" w:styleId="2f0">
    <w:name w:val="修订2"/>
    <w:autoRedefine/>
    <w:hidden/>
    <w:uiPriority w:val="99"/>
    <w:unhideWhenUsed/>
    <w:qFormat/>
    <w:rPr>
      <w:rFonts w:ascii="等线" w:eastAsia="等线" w:hAnsi="等线"/>
      <w:kern w:val="2"/>
      <w:sz w:val="21"/>
      <w:szCs w:val="22"/>
    </w:rPr>
  </w:style>
  <w:style w:type="paragraph" w:customStyle="1" w:styleId="Normal9">
    <w:name w:val="Normal_9"/>
    <w:autoRedefine/>
    <w:qFormat/>
    <w:pPr>
      <w:spacing w:before="120" w:after="240"/>
      <w:jc w:val="both"/>
    </w:pPr>
    <w:rPr>
      <w:rFonts w:ascii="Calibri" w:eastAsia="Calibri" w:hAnsi="Calibri"/>
      <w:sz w:val="22"/>
      <w:szCs w:val="22"/>
      <w:lang w:val="ru-RU" w:eastAsia="en-US"/>
    </w:rPr>
  </w:style>
  <w:style w:type="paragraph" w:customStyle="1" w:styleId="Normal3">
    <w:name w:val="Normal_3"/>
    <w:autoRedefine/>
    <w:qFormat/>
    <w:pPr>
      <w:spacing w:before="120" w:after="240"/>
      <w:jc w:val="both"/>
    </w:pPr>
    <w:rPr>
      <w:rFonts w:ascii="Calibri" w:eastAsia="Calibri" w:hAnsi="Calibri"/>
      <w:sz w:val="22"/>
      <w:szCs w:val="22"/>
      <w:lang w:val="ru-RU" w:eastAsia="en-US"/>
    </w:rPr>
  </w:style>
  <w:style w:type="table" w:customStyle="1" w:styleId="1fd">
    <w:name w:val="网格型1"/>
    <w:basedOn w:val="a2"/>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b">
    <w:name w:val="修订3"/>
    <w:autoRedefine/>
    <w:hidden/>
    <w:uiPriority w:val="99"/>
    <w:unhideWhenUsed/>
    <w:qFormat/>
    <w:rPr>
      <w:rFonts w:ascii="等线" w:eastAsia="等线" w:hAnsi="等线"/>
      <w:kern w:val="2"/>
      <w:sz w:val="21"/>
      <w:szCs w:val="22"/>
    </w:rPr>
  </w:style>
  <w:style w:type="paragraph" w:customStyle="1" w:styleId="affff1">
    <w:name w:val="标题二级"/>
    <w:basedOn w:val="a0"/>
    <w:autoRedefine/>
    <w:qFormat/>
    <w:pPr>
      <w:ind w:firstLineChars="196" w:firstLine="412"/>
    </w:pPr>
    <w:rPr>
      <w:rFonts w:ascii="宋体" w:hAnsi="宋体"/>
      <w:szCs w:val="21"/>
    </w:rPr>
  </w:style>
  <w:style w:type="paragraph" w:customStyle="1" w:styleId="AONormal">
    <w:name w:val="AONormal"/>
    <w:basedOn w:val="a0"/>
    <w:qFormat/>
    <w:pPr>
      <w:widowControl/>
      <w:autoSpaceDE w:val="0"/>
      <w:autoSpaceDN w:val="0"/>
      <w:adjustRightInd w:val="0"/>
      <w:spacing w:line="400" w:lineRule="exact"/>
      <w:ind w:firstLineChars="200" w:firstLine="440"/>
      <w:jc w:val="left"/>
    </w:pPr>
    <w:rPr>
      <w:rFonts w:ascii="华文楷体" w:eastAsia="华文楷体" w:hAnsi="华文楷体" w:cs="宋体"/>
      <w:kern w:val="0"/>
      <w:sz w:val="22"/>
      <w:szCs w:val="22"/>
    </w:rPr>
  </w:style>
  <w:style w:type="paragraph" w:customStyle="1" w:styleId="1fe">
    <w:name w:val="普通(网站)1"/>
    <w:basedOn w:val="a0"/>
    <w:unhideWhenUsed/>
    <w:qFormat/>
    <w:rPr>
      <w:sz w:val="24"/>
    </w:rPr>
  </w:style>
  <w:style w:type="paragraph" w:customStyle="1" w:styleId="1ff">
    <w:name w:val="正文文本1"/>
    <w:basedOn w:val="a0"/>
    <w:next w:val="a0"/>
    <w:uiPriority w:val="1"/>
    <w:qFormat/>
    <w:rPr>
      <w:szCs w:val="21"/>
    </w:rPr>
  </w:style>
  <w:style w:type="paragraph" w:customStyle="1" w:styleId="1ff0">
    <w:name w:val="正文缩进1"/>
    <w:basedOn w:val="a0"/>
    <w:uiPriority w:val="99"/>
    <w:unhideWhenUsed/>
    <w:qFormat/>
    <w:pPr>
      <w:ind w:firstLine="420"/>
    </w:pPr>
  </w:style>
  <w:style w:type="paragraph" w:customStyle="1" w:styleId="212">
    <w:name w:val="标题 21"/>
    <w:basedOn w:val="a0"/>
    <w:next w:val="1ff0"/>
    <w:qFormat/>
    <w:pPr>
      <w:keepNext/>
      <w:keepLines/>
      <w:spacing w:before="260" w:after="260"/>
      <w:jc w:val="left"/>
      <w:outlineLvl w:val="1"/>
    </w:pPr>
    <w:rPr>
      <w:rFonts w:ascii="Arial" w:hAnsi="Arial"/>
      <w:b/>
      <w:bCs/>
      <w:sz w:val="30"/>
      <w:szCs w:val="44"/>
    </w:rPr>
  </w:style>
  <w:style w:type="paragraph" w:customStyle="1" w:styleId="410">
    <w:name w:val="索引 41"/>
    <w:basedOn w:val="a0"/>
    <w:next w:val="a0"/>
    <w:uiPriority w:val="99"/>
    <w:qFormat/>
    <w:pPr>
      <w:ind w:left="600"/>
    </w:pPr>
    <w:rPr>
      <w:rFonts w:ascii="Verdana" w:hAnsi="Verdana"/>
      <w:szCs w:val="20"/>
    </w:rPr>
  </w:style>
  <w:style w:type="character" w:customStyle="1" w:styleId="2f1">
    <w:name w:val="未处理的提及2"/>
    <w:basedOn w:val="a1"/>
    <w:uiPriority w:val="99"/>
    <w:semiHidden/>
    <w:unhideWhenUsed/>
    <w:qFormat/>
    <w:rPr>
      <w:color w:val="605E5C"/>
      <w:shd w:val="clear" w:color="auto" w:fill="E1DFDD"/>
    </w:rPr>
  </w:style>
  <w:style w:type="paragraph" w:customStyle="1" w:styleId="43">
    <w:name w:val="修订4"/>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B779B3-89D4-40A1-B0F0-DD514C355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48</Pages>
  <Words>4928</Words>
  <Characters>28092</Characters>
  <Application>Microsoft Office Word</Application>
  <DocSecurity>0</DocSecurity>
  <Lines>234</Lines>
  <Paragraphs>65</Paragraphs>
  <ScaleCrop>false</ScaleCrop>
  <Company>江苏省设备成套有限公司</Company>
  <LinksUpToDate>false</LinksUpToDate>
  <CharactersWithSpaces>32955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公开招标文件</dc:title>
  <dc:creator>Lenovo User</dc:creator>
  <cp:lastModifiedBy>xyz</cp:lastModifiedBy>
  <cp:revision>6</cp:revision>
  <cp:lastPrinted>2025-10-15T04:17:00Z</cp:lastPrinted>
  <dcterms:created xsi:type="dcterms:W3CDTF">2025-10-20T04:49:00Z</dcterms:created>
  <dcterms:modified xsi:type="dcterms:W3CDTF">2025-10-20T08:49:00Z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03C541FF2BD14163AE7B753EA45F99CE_13</vt:lpwstr>
  </property>
  <property fmtid="{D5CDD505-2E9C-101B-9397-08002B2CF9AE}" pid="4" name="KSOTemplateDocerSaveRecord">
    <vt:lpwstr>eyJoZGlkIjoiYjkzZTEyYWVhYjhhOTkzODFmNzI0YjI5ZTdkYWI2ZjciLCJ1c2VySWQiOiIxMDM1MzczMDAzIn0=</vt:lpwstr>
  </property>
</Properties>
</file>